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24473" w14:textId="77777777" w:rsidR="000E29CE" w:rsidRPr="00F54930" w:rsidRDefault="000E29CE" w:rsidP="000E29CE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F54930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5148E32B" w14:textId="1A80E93D" w:rsidR="000E29CE" w:rsidRPr="00F54930" w:rsidRDefault="000E29CE" w:rsidP="0057430E">
      <w:pPr>
        <w:jc w:val="both"/>
        <w:rPr>
          <w:rFonts w:eastAsia="ArialNarrow"/>
          <w:color w:val="000000"/>
          <w:lang w:val="sr-Latn-BA"/>
        </w:rPr>
      </w:pPr>
      <w:r w:rsidRPr="00F54930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B34FCD">
        <w:rPr>
          <w:rFonts w:eastAsia="ArialNarrow"/>
          <w:color w:val="000000"/>
          <w:lang w:val="sr-Latn-BA"/>
        </w:rPr>
        <w:t>11</w:t>
      </w:r>
      <w:r w:rsidR="00D76FEE">
        <w:rPr>
          <w:rFonts w:eastAsia="ArialNarrow"/>
          <w:color w:val="000000"/>
          <w:lang w:val="sr-Latn-BA"/>
        </w:rPr>
        <w:t>.04</w:t>
      </w:r>
      <w:r w:rsidR="00651F2B">
        <w:rPr>
          <w:rFonts w:eastAsia="ArialNarrow"/>
          <w:color w:val="000000"/>
          <w:lang w:val="sr-Latn-BA"/>
        </w:rPr>
        <w:t>.202</w:t>
      </w:r>
      <w:r w:rsidR="00B34FCD">
        <w:rPr>
          <w:rFonts w:eastAsia="ArialNarrow"/>
          <w:color w:val="000000"/>
          <w:lang w:val="sr-Latn-BA"/>
        </w:rPr>
        <w:t>5</w:t>
      </w:r>
      <w:r w:rsidR="00081729">
        <w:rPr>
          <w:rFonts w:eastAsia="ArialNarrow"/>
          <w:color w:val="000000"/>
          <w:lang w:val="sr-Latn-BA"/>
        </w:rPr>
        <w:t>.</w:t>
      </w:r>
      <w:r w:rsidRPr="00F54930">
        <w:rPr>
          <w:rFonts w:eastAsia="ArialNarrow"/>
          <w:color w:val="000000"/>
          <w:lang w:val="sr-Latn-BA"/>
        </w:rPr>
        <w:t xml:space="preserve"> godine donosi</w:t>
      </w:r>
    </w:p>
    <w:p w14:paraId="743FB7F8" w14:textId="77777777" w:rsidR="000E29CE" w:rsidRPr="00F54930" w:rsidRDefault="000E29CE" w:rsidP="000E29CE">
      <w:pPr>
        <w:jc w:val="center"/>
        <w:rPr>
          <w:b/>
          <w:lang w:val="sr-Latn-BA"/>
        </w:rPr>
      </w:pPr>
    </w:p>
    <w:p w14:paraId="4B818CA5" w14:textId="77777777" w:rsidR="000E29CE" w:rsidRPr="00F54930" w:rsidRDefault="000E29CE" w:rsidP="000E29CE">
      <w:pPr>
        <w:jc w:val="center"/>
        <w:rPr>
          <w:b/>
          <w:lang w:val="sr-Latn-BA"/>
        </w:rPr>
      </w:pPr>
    </w:p>
    <w:p w14:paraId="43FD70FB" w14:textId="77777777" w:rsidR="000E29CE" w:rsidRPr="00F54930" w:rsidRDefault="000E29CE" w:rsidP="000E29CE">
      <w:pPr>
        <w:jc w:val="center"/>
        <w:rPr>
          <w:b/>
          <w:lang w:val="sr-Latn-BA"/>
        </w:rPr>
      </w:pPr>
    </w:p>
    <w:p w14:paraId="6CE41B42" w14:textId="315C80A9" w:rsidR="000E29CE" w:rsidRPr="00F54930" w:rsidRDefault="000E29CE" w:rsidP="000E29CE">
      <w:pPr>
        <w:jc w:val="center"/>
        <w:rPr>
          <w:b/>
          <w:lang w:val="sr-Latn-BA"/>
        </w:rPr>
      </w:pPr>
      <w:r w:rsidRPr="00F54930">
        <w:rPr>
          <w:b/>
          <w:lang w:val="sr-Latn-BA"/>
        </w:rPr>
        <w:t xml:space="preserve">PRIJEDLOG ODLUKE </w:t>
      </w:r>
    </w:p>
    <w:p w14:paraId="55CC5B5F" w14:textId="2309ACDD" w:rsidR="00C62411" w:rsidRPr="007F59E8" w:rsidRDefault="00C62411" w:rsidP="00C62411">
      <w:pPr>
        <w:jc w:val="center"/>
        <w:rPr>
          <w:b/>
          <w:bCs/>
          <w:lang w:val="sl-SI"/>
        </w:rPr>
      </w:pPr>
      <w:r w:rsidRPr="007F59E8">
        <w:rPr>
          <w:b/>
          <w:bCs/>
          <w:lang w:val="sl-SI"/>
        </w:rPr>
        <w:t xml:space="preserve"> </w:t>
      </w:r>
      <w:r w:rsidR="00B67569" w:rsidRPr="007F59E8">
        <w:rPr>
          <w:b/>
          <w:bCs/>
          <w:lang w:val="sl-SI"/>
        </w:rPr>
        <w:t xml:space="preserve">o </w:t>
      </w:r>
      <w:r w:rsidRPr="007F59E8">
        <w:rPr>
          <w:b/>
          <w:bCs/>
          <w:lang w:val="sl-SI"/>
        </w:rPr>
        <w:t>imenovanju radnih tijela Skupštine akcionara</w:t>
      </w:r>
    </w:p>
    <w:p w14:paraId="784570AF" w14:textId="04598F65" w:rsidR="00C62411" w:rsidRDefault="00C62411" w:rsidP="00C62411">
      <w:pPr>
        <w:jc w:val="center"/>
        <w:rPr>
          <w:lang w:val="sl-SI"/>
        </w:rPr>
      </w:pPr>
    </w:p>
    <w:p w14:paraId="7ADEBD66" w14:textId="77777777" w:rsidR="00F54930" w:rsidRPr="00F54930" w:rsidRDefault="00F54930" w:rsidP="00C62411">
      <w:pPr>
        <w:jc w:val="center"/>
        <w:rPr>
          <w:lang w:val="sl-SI"/>
        </w:rPr>
      </w:pPr>
    </w:p>
    <w:p w14:paraId="5D8BE469" w14:textId="0CEAF378" w:rsidR="00C62411" w:rsidRPr="00F54930" w:rsidRDefault="009A6D01" w:rsidP="00C62411">
      <w:pPr>
        <w:spacing w:after="120"/>
        <w:jc w:val="center"/>
        <w:rPr>
          <w:b/>
          <w:bCs/>
        </w:rPr>
      </w:pPr>
      <w:r w:rsidRPr="00F54930">
        <w:rPr>
          <w:b/>
          <w:bCs/>
        </w:rPr>
        <w:t>Član 1</w:t>
      </w:r>
    </w:p>
    <w:p w14:paraId="329D9E05" w14:textId="6EDBFCFB" w:rsidR="00C62411" w:rsidRPr="00F54930" w:rsidRDefault="00C62411" w:rsidP="00C62411">
      <w:pPr>
        <w:pStyle w:val="ListParagraph"/>
        <w:numPr>
          <w:ilvl w:val="0"/>
          <w:numId w:val="14"/>
        </w:numPr>
        <w:spacing w:after="120"/>
        <w:rPr>
          <w:b w:val="0"/>
          <w:bCs/>
        </w:rPr>
      </w:pPr>
      <w:r w:rsidRPr="00F54930">
        <w:rPr>
          <w:b w:val="0"/>
          <w:bCs/>
        </w:rPr>
        <w:t xml:space="preserve">U komisiju za glasanje </w:t>
      </w:r>
      <w:r w:rsidR="00003DEA" w:rsidRPr="00F54930">
        <w:rPr>
          <w:b w:val="0"/>
          <w:bCs/>
        </w:rPr>
        <w:t>predlažu</w:t>
      </w:r>
      <w:r w:rsidRPr="00F54930">
        <w:rPr>
          <w:b w:val="0"/>
          <w:bCs/>
        </w:rPr>
        <w:t xml:space="preserve"> se:</w:t>
      </w:r>
    </w:p>
    <w:p w14:paraId="63C3F28B" w14:textId="2F901124" w:rsidR="00C62411" w:rsidRPr="00F54930" w:rsidRDefault="00C50560" w:rsidP="00C62411">
      <w:pPr>
        <w:pStyle w:val="ListParagraph"/>
        <w:numPr>
          <w:ilvl w:val="2"/>
          <w:numId w:val="13"/>
        </w:numPr>
        <w:spacing w:line="276" w:lineRule="auto"/>
        <w:ind w:left="993" w:hanging="284"/>
        <w:jc w:val="both"/>
        <w:rPr>
          <w:b w:val="0"/>
          <w:bCs/>
        </w:rPr>
      </w:pPr>
      <w:r>
        <w:rPr>
          <w:b w:val="0"/>
          <w:bCs/>
        </w:rPr>
        <w:t>Sanja Dujaković</w:t>
      </w:r>
      <w:r w:rsidR="00C62411" w:rsidRPr="00F54930">
        <w:rPr>
          <w:b w:val="0"/>
          <w:bCs/>
        </w:rPr>
        <w:t>,</w:t>
      </w:r>
      <w:r w:rsidR="00D64867" w:rsidRPr="00F54930">
        <w:rPr>
          <w:b w:val="0"/>
          <w:bCs/>
        </w:rPr>
        <w:t xml:space="preserve"> predsjednik Komisije</w:t>
      </w:r>
    </w:p>
    <w:p w14:paraId="1B917AB3" w14:textId="7CF3E8AC" w:rsidR="00C62411" w:rsidRPr="00F54930" w:rsidRDefault="00871CC0" w:rsidP="00C62411">
      <w:pPr>
        <w:pStyle w:val="ListParagraph"/>
        <w:numPr>
          <w:ilvl w:val="2"/>
          <w:numId w:val="13"/>
        </w:numPr>
        <w:spacing w:line="276" w:lineRule="auto"/>
        <w:ind w:left="993" w:hanging="284"/>
        <w:jc w:val="both"/>
        <w:rPr>
          <w:b w:val="0"/>
          <w:bCs/>
        </w:rPr>
      </w:pPr>
      <w:r>
        <w:rPr>
          <w:b w:val="0"/>
          <w:bCs/>
        </w:rPr>
        <w:t>Jelena Ćerketa</w:t>
      </w:r>
      <w:r w:rsidR="00D64867" w:rsidRPr="00F54930">
        <w:rPr>
          <w:b w:val="0"/>
          <w:bCs/>
        </w:rPr>
        <w:t>, član i</w:t>
      </w:r>
    </w:p>
    <w:p w14:paraId="39F0F916" w14:textId="571EE65D" w:rsidR="00C62411" w:rsidRPr="00F54930" w:rsidRDefault="009A6D01" w:rsidP="00C62411">
      <w:pPr>
        <w:pStyle w:val="ListParagraph"/>
        <w:numPr>
          <w:ilvl w:val="2"/>
          <w:numId w:val="13"/>
        </w:numPr>
        <w:spacing w:line="276" w:lineRule="auto"/>
        <w:ind w:left="993" w:hanging="284"/>
        <w:jc w:val="both"/>
        <w:rPr>
          <w:b w:val="0"/>
          <w:bCs/>
        </w:rPr>
      </w:pPr>
      <w:r w:rsidRPr="00F54930">
        <w:rPr>
          <w:b w:val="0"/>
          <w:bCs/>
        </w:rPr>
        <w:t>Srđan Kljujić</w:t>
      </w:r>
      <w:r w:rsidR="00D64867" w:rsidRPr="00F54930">
        <w:rPr>
          <w:b w:val="0"/>
          <w:bCs/>
        </w:rPr>
        <w:t>, član.</w:t>
      </w:r>
    </w:p>
    <w:p w14:paraId="46BB0454" w14:textId="77777777" w:rsidR="00C62411" w:rsidRPr="00F54930" w:rsidRDefault="00C62411" w:rsidP="00C62411">
      <w:pPr>
        <w:spacing w:line="276" w:lineRule="auto"/>
        <w:jc w:val="both"/>
        <w:rPr>
          <w:bCs/>
        </w:rPr>
      </w:pPr>
    </w:p>
    <w:p w14:paraId="3F09A68C" w14:textId="74175FDA" w:rsidR="00C62411" w:rsidRPr="00F54930" w:rsidRDefault="00C62411" w:rsidP="00C62411">
      <w:pPr>
        <w:pStyle w:val="ListParagraph"/>
        <w:numPr>
          <w:ilvl w:val="0"/>
          <w:numId w:val="14"/>
        </w:numPr>
        <w:spacing w:line="276" w:lineRule="auto"/>
        <w:jc w:val="both"/>
        <w:rPr>
          <w:b w:val="0"/>
          <w:bCs/>
        </w:rPr>
      </w:pPr>
      <w:r w:rsidRPr="00F54930">
        <w:rPr>
          <w:b w:val="0"/>
          <w:bCs/>
        </w:rPr>
        <w:t xml:space="preserve">Za zapisničara </w:t>
      </w:r>
      <w:r w:rsidR="009A6D01" w:rsidRPr="00F54930">
        <w:rPr>
          <w:b w:val="0"/>
          <w:bCs/>
        </w:rPr>
        <w:t>se predlaže</w:t>
      </w:r>
      <w:r w:rsidR="00D2664D">
        <w:rPr>
          <w:b w:val="0"/>
          <w:bCs/>
        </w:rPr>
        <w:t xml:space="preserve"> notar Dragica Ristić</w:t>
      </w:r>
      <w:r w:rsidRPr="00F54930">
        <w:rPr>
          <w:b w:val="0"/>
          <w:bCs/>
        </w:rPr>
        <w:t>.</w:t>
      </w:r>
    </w:p>
    <w:p w14:paraId="658C4125" w14:textId="77777777" w:rsidR="00C62411" w:rsidRPr="00F54930" w:rsidRDefault="00C62411" w:rsidP="00C62411">
      <w:pPr>
        <w:jc w:val="both"/>
        <w:rPr>
          <w:bCs/>
          <w:lang w:val="sr-Cyrl-CS"/>
        </w:rPr>
      </w:pPr>
    </w:p>
    <w:p w14:paraId="746431B1" w14:textId="11A9F41C" w:rsidR="00C62411" w:rsidRPr="00F54930" w:rsidRDefault="00C62411" w:rsidP="00C62411">
      <w:pPr>
        <w:pStyle w:val="ListParagraph"/>
        <w:numPr>
          <w:ilvl w:val="0"/>
          <w:numId w:val="14"/>
        </w:numPr>
        <w:jc w:val="both"/>
        <w:rPr>
          <w:b w:val="0"/>
          <w:bCs/>
        </w:rPr>
      </w:pPr>
      <w:r w:rsidRPr="00F54930">
        <w:rPr>
          <w:b w:val="0"/>
          <w:bCs/>
        </w:rPr>
        <w:t xml:space="preserve">Za ovjerivače zapisnika </w:t>
      </w:r>
      <w:r w:rsidR="0000360D" w:rsidRPr="00F54930">
        <w:rPr>
          <w:b w:val="0"/>
          <w:bCs/>
        </w:rPr>
        <w:t>predlažu se</w:t>
      </w:r>
      <w:r w:rsidRPr="00F54930">
        <w:rPr>
          <w:b w:val="0"/>
          <w:bCs/>
        </w:rPr>
        <w:t>:</w:t>
      </w:r>
    </w:p>
    <w:p w14:paraId="42D33D53" w14:textId="089E4015" w:rsidR="00C62411" w:rsidRPr="00F54930" w:rsidRDefault="009A6D01" w:rsidP="00C62411">
      <w:pPr>
        <w:pStyle w:val="ListParagraph"/>
        <w:numPr>
          <w:ilvl w:val="2"/>
          <w:numId w:val="13"/>
        </w:numPr>
        <w:spacing w:line="276" w:lineRule="auto"/>
        <w:ind w:left="993" w:hanging="284"/>
        <w:jc w:val="both"/>
        <w:rPr>
          <w:b w:val="0"/>
          <w:bCs/>
        </w:rPr>
      </w:pPr>
      <w:r w:rsidRPr="00F54930">
        <w:rPr>
          <w:b w:val="0"/>
          <w:bCs/>
        </w:rPr>
        <w:t>Zoran Najdanović</w:t>
      </w:r>
      <w:r w:rsidR="00C62411" w:rsidRPr="00F54930">
        <w:rPr>
          <w:b w:val="0"/>
          <w:bCs/>
        </w:rPr>
        <w:t xml:space="preserve"> i</w:t>
      </w:r>
    </w:p>
    <w:p w14:paraId="3CE473E4" w14:textId="4E14FC99" w:rsidR="00C62411" w:rsidRDefault="009A6D01" w:rsidP="00C62411">
      <w:pPr>
        <w:pStyle w:val="ListParagraph"/>
        <w:numPr>
          <w:ilvl w:val="2"/>
          <w:numId w:val="13"/>
        </w:numPr>
        <w:spacing w:line="276" w:lineRule="auto"/>
        <w:ind w:left="993" w:hanging="284"/>
        <w:jc w:val="both"/>
        <w:rPr>
          <w:b w:val="0"/>
          <w:bCs/>
        </w:rPr>
      </w:pPr>
      <w:r w:rsidRPr="00F54930">
        <w:rPr>
          <w:b w:val="0"/>
          <w:bCs/>
        </w:rPr>
        <w:t>Ilija Džombić</w:t>
      </w:r>
      <w:r w:rsidR="00C62411" w:rsidRPr="00F54930">
        <w:rPr>
          <w:b w:val="0"/>
          <w:bCs/>
        </w:rPr>
        <w:t>.</w:t>
      </w:r>
    </w:p>
    <w:p w14:paraId="162B4DE1" w14:textId="77777777" w:rsidR="00F54930" w:rsidRPr="00F54930" w:rsidRDefault="00F54930" w:rsidP="00F54930">
      <w:pPr>
        <w:pStyle w:val="ListParagraph"/>
        <w:spacing w:line="276" w:lineRule="auto"/>
        <w:ind w:left="993"/>
        <w:jc w:val="both"/>
        <w:rPr>
          <w:b w:val="0"/>
          <w:bCs/>
        </w:rPr>
      </w:pPr>
    </w:p>
    <w:p w14:paraId="0B8FF714" w14:textId="77777777" w:rsidR="009A6D01" w:rsidRPr="00F54930" w:rsidRDefault="009A6D01" w:rsidP="009A6D01">
      <w:pPr>
        <w:jc w:val="center"/>
        <w:rPr>
          <w:b/>
          <w:lang w:val="sr-Latn-BA"/>
        </w:rPr>
      </w:pPr>
      <w:r w:rsidRPr="00F54930">
        <w:rPr>
          <w:b/>
          <w:lang w:val="sr-Latn-BA"/>
        </w:rPr>
        <w:t>Član 2.</w:t>
      </w:r>
    </w:p>
    <w:p w14:paraId="2D066D4B" w14:textId="77777777" w:rsidR="009A6D01" w:rsidRPr="00F54930" w:rsidRDefault="009A6D01" w:rsidP="009A6D01">
      <w:pPr>
        <w:rPr>
          <w:lang w:val="sr-Latn-BA"/>
        </w:rPr>
      </w:pPr>
      <w:r w:rsidRPr="00F54930">
        <w:rPr>
          <w:lang w:val="sr-Latn-BA"/>
        </w:rPr>
        <w:t>Odluka stupa na snagu danom donošenja.</w:t>
      </w:r>
    </w:p>
    <w:p w14:paraId="6A9BA478" w14:textId="77777777" w:rsidR="009A6D01" w:rsidRPr="00F54930" w:rsidRDefault="009A6D01" w:rsidP="009A6D01">
      <w:pPr>
        <w:autoSpaceDE w:val="0"/>
        <w:autoSpaceDN w:val="0"/>
        <w:adjustRightInd w:val="0"/>
        <w:rPr>
          <w:rFonts w:eastAsia="ArialNarrow,Bold"/>
          <w:b/>
          <w:bCs/>
          <w:color w:val="000000"/>
          <w:lang w:val="sr-Latn-BA"/>
        </w:rPr>
      </w:pPr>
    </w:p>
    <w:p w14:paraId="700181B5" w14:textId="77777777" w:rsidR="009A6D01" w:rsidRPr="00F54930" w:rsidRDefault="009A6D01" w:rsidP="009A6D01">
      <w:pPr>
        <w:jc w:val="right"/>
        <w:rPr>
          <w:lang w:val="sr-Latn-BA"/>
        </w:rPr>
      </w:pPr>
      <w:r w:rsidRPr="00F54930">
        <w:rPr>
          <w:lang w:val="sr-Latn-BA"/>
        </w:rPr>
        <w:t>Predsjednik Upravnog odbora</w:t>
      </w:r>
    </w:p>
    <w:p w14:paraId="04D9EF19" w14:textId="77777777" w:rsidR="009A6D01" w:rsidRPr="00F54930" w:rsidRDefault="009A6D01" w:rsidP="009A6D01">
      <w:pPr>
        <w:jc w:val="right"/>
        <w:rPr>
          <w:lang w:val="sr-Latn-BA"/>
        </w:rPr>
      </w:pPr>
      <w:r w:rsidRPr="00F54930">
        <w:rPr>
          <w:lang w:val="sr-Latn-BA"/>
        </w:rPr>
        <w:t>______________________________</w:t>
      </w:r>
    </w:p>
    <w:p w14:paraId="37B64CC0" w14:textId="1D3F5292" w:rsidR="009A6D01" w:rsidRPr="00F54930" w:rsidRDefault="00B34FCD" w:rsidP="009A6D01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67AB4434" w14:textId="44CA06E8" w:rsidR="009A6D01" w:rsidRPr="00F54930" w:rsidRDefault="009A6D01" w:rsidP="009A6D01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F54930">
        <w:rPr>
          <w:rFonts w:eastAsia="ArialNarrow"/>
          <w:color w:val="000000"/>
          <w:lang w:val="sr-Latn-BA"/>
        </w:rPr>
        <w:t xml:space="preserve">Broj: </w:t>
      </w:r>
      <w:r w:rsidRPr="00F54930">
        <w:t>UO.</w:t>
      </w:r>
      <w:r w:rsidR="00651F2B">
        <w:t>1</w:t>
      </w:r>
      <w:r w:rsidR="00B34FCD">
        <w:t>9</w:t>
      </w:r>
      <w:r w:rsidR="00651F2B">
        <w:t>/2</w:t>
      </w:r>
      <w:r w:rsidR="00B34FCD">
        <w:t>5</w:t>
      </w:r>
    </w:p>
    <w:p w14:paraId="188F62DD" w14:textId="3A616DD2" w:rsidR="009A6D01" w:rsidRDefault="009A6D01" w:rsidP="009A6D01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F54930">
        <w:rPr>
          <w:rFonts w:eastAsia="ArialNarrow"/>
          <w:color w:val="000000"/>
          <w:lang w:val="sr-Latn-BA"/>
        </w:rPr>
        <w:t xml:space="preserve">Datum: </w:t>
      </w:r>
      <w:r w:rsidR="00B34FCD">
        <w:rPr>
          <w:rFonts w:eastAsia="ArialNarrow"/>
          <w:color w:val="000000"/>
          <w:lang w:val="sr-Latn-BA"/>
        </w:rPr>
        <w:t>11</w:t>
      </w:r>
      <w:r w:rsidR="00D76FEE">
        <w:rPr>
          <w:rFonts w:eastAsia="ArialNarrow"/>
          <w:color w:val="000000"/>
          <w:lang w:val="sr-Latn-BA"/>
        </w:rPr>
        <w:t>.04</w:t>
      </w:r>
      <w:r w:rsidR="00651F2B">
        <w:rPr>
          <w:rFonts w:eastAsia="ArialNarrow"/>
          <w:color w:val="000000"/>
          <w:lang w:val="sr-Latn-BA"/>
        </w:rPr>
        <w:t>.202</w:t>
      </w:r>
      <w:r w:rsidR="00B34FCD">
        <w:rPr>
          <w:rFonts w:eastAsia="ArialNarrow"/>
          <w:color w:val="000000"/>
          <w:lang w:val="sr-Latn-BA"/>
        </w:rPr>
        <w:t>5</w:t>
      </w:r>
      <w:r w:rsidR="00806379">
        <w:rPr>
          <w:rFonts w:eastAsia="ArialNarrow"/>
          <w:color w:val="000000"/>
          <w:lang w:val="sr-Latn-BA"/>
        </w:rPr>
        <w:t>. godine</w:t>
      </w:r>
    </w:p>
    <w:p w14:paraId="2EF8B015" w14:textId="77777777" w:rsidR="00871CC0" w:rsidRPr="00871CC0" w:rsidRDefault="00871CC0" w:rsidP="009A6D01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</w:p>
    <w:p w14:paraId="4FD064DE" w14:textId="77777777" w:rsidR="009A6D01" w:rsidRPr="00F54930" w:rsidRDefault="009A6D01" w:rsidP="009A6D01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F54930">
        <w:rPr>
          <w:rFonts w:eastAsia="ArialNarrow"/>
          <w:i/>
          <w:color w:val="000000"/>
          <w:lang w:val="sr-Latn-BA"/>
        </w:rPr>
        <w:t>Dostaviti:</w:t>
      </w:r>
    </w:p>
    <w:p w14:paraId="08BA756A" w14:textId="77777777" w:rsidR="009A6D01" w:rsidRPr="00F54930" w:rsidRDefault="009A6D01" w:rsidP="009A6D0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F54930">
        <w:rPr>
          <w:rFonts w:eastAsia="ArialNarrow"/>
          <w:b w:val="0"/>
          <w:bCs/>
          <w:color w:val="000000"/>
          <w:lang w:val="sr-Latn-BA"/>
        </w:rPr>
        <w:t xml:space="preserve">Skupštini Društva </w:t>
      </w:r>
    </w:p>
    <w:p w14:paraId="74371209" w14:textId="77777777" w:rsidR="009A6D01" w:rsidRPr="00F54930" w:rsidRDefault="009A6D01" w:rsidP="009A6D0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F54930">
        <w:rPr>
          <w:rFonts w:eastAsia="ArialNarrow"/>
          <w:b w:val="0"/>
          <w:bCs/>
          <w:color w:val="000000"/>
          <w:lang w:val="sr-Latn-BA"/>
        </w:rPr>
        <w:t>Direktoru društva</w:t>
      </w:r>
    </w:p>
    <w:p w14:paraId="7FBBDBC0" w14:textId="77777777" w:rsidR="009A6D01" w:rsidRPr="00F54930" w:rsidRDefault="009A6D01" w:rsidP="009A6D0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F54930">
        <w:rPr>
          <w:rFonts w:eastAsia="ArialNarrow"/>
          <w:b w:val="0"/>
          <w:bCs/>
          <w:color w:val="000000"/>
          <w:lang w:val="sr-Latn-BA"/>
        </w:rPr>
        <w:t>a/a</w:t>
      </w:r>
    </w:p>
    <w:p w14:paraId="64EA57F3" w14:textId="77777777" w:rsidR="009A6D01" w:rsidRPr="00F54930" w:rsidRDefault="009A6D01" w:rsidP="009A6D01">
      <w:pPr>
        <w:spacing w:after="240"/>
        <w:jc w:val="center"/>
      </w:pPr>
    </w:p>
    <w:p w14:paraId="481E3D2F" w14:textId="77777777" w:rsidR="005E68D9" w:rsidRPr="00F54930" w:rsidRDefault="005E68D9" w:rsidP="009A6D01">
      <w:pPr>
        <w:spacing w:after="240"/>
        <w:jc w:val="center"/>
      </w:pPr>
    </w:p>
    <w:sectPr w:rsidR="005E68D9" w:rsidRPr="00F54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C27"/>
    <w:multiLevelType w:val="multilevel"/>
    <w:tmpl w:val="B2DAFA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2C52"/>
    <w:multiLevelType w:val="hybridMultilevel"/>
    <w:tmpl w:val="F1887146"/>
    <w:lvl w:ilvl="0" w:tplc="17C683A8">
      <w:start w:val="1"/>
      <w:numFmt w:val="decimal"/>
      <w:pStyle w:val="tanja3"/>
      <w:lvlText w:val="1.1.%1."/>
      <w:lvlJc w:val="left"/>
      <w:pPr>
        <w:ind w:left="18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520" w:hanging="360"/>
      </w:pPr>
    </w:lvl>
    <w:lvl w:ilvl="2" w:tplc="181A001B" w:tentative="1">
      <w:start w:val="1"/>
      <w:numFmt w:val="lowerRoman"/>
      <w:lvlText w:val="%3."/>
      <w:lvlJc w:val="right"/>
      <w:pPr>
        <w:ind w:left="3240" w:hanging="180"/>
      </w:pPr>
    </w:lvl>
    <w:lvl w:ilvl="3" w:tplc="181A000F" w:tentative="1">
      <w:start w:val="1"/>
      <w:numFmt w:val="decimal"/>
      <w:lvlText w:val="%4."/>
      <w:lvlJc w:val="left"/>
      <w:pPr>
        <w:ind w:left="3960" w:hanging="360"/>
      </w:pPr>
    </w:lvl>
    <w:lvl w:ilvl="4" w:tplc="181A0019" w:tentative="1">
      <w:start w:val="1"/>
      <w:numFmt w:val="lowerLetter"/>
      <w:lvlText w:val="%5."/>
      <w:lvlJc w:val="left"/>
      <w:pPr>
        <w:ind w:left="4680" w:hanging="360"/>
      </w:pPr>
    </w:lvl>
    <w:lvl w:ilvl="5" w:tplc="181A001B" w:tentative="1">
      <w:start w:val="1"/>
      <w:numFmt w:val="lowerRoman"/>
      <w:lvlText w:val="%6."/>
      <w:lvlJc w:val="right"/>
      <w:pPr>
        <w:ind w:left="5400" w:hanging="180"/>
      </w:pPr>
    </w:lvl>
    <w:lvl w:ilvl="6" w:tplc="181A000F" w:tentative="1">
      <w:start w:val="1"/>
      <w:numFmt w:val="decimal"/>
      <w:lvlText w:val="%7."/>
      <w:lvlJc w:val="left"/>
      <w:pPr>
        <w:ind w:left="6120" w:hanging="360"/>
      </w:pPr>
    </w:lvl>
    <w:lvl w:ilvl="7" w:tplc="181A0019" w:tentative="1">
      <w:start w:val="1"/>
      <w:numFmt w:val="lowerLetter"/>
      <w:lvlText w:val="%8."/>
      <w:lvlJc w:val="left"/>
      <w:pPr>
        <w:ind w:left="6840" w:hanging="360"/>
      </w:pPr>
    </w:lvl>
    <w:lvl w:ilvl="8" w:tplc="1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05485C"/>
    <w:multiLevelType w:val="hybridMultilevel"/>
    <w:tmpl w:val="A65807A2"/>
    <w:lvl w:ilvl="0" w:tplc="0950A54E">
      <w:start w:val="1"/>
      <w:numFmt w:val="decimal"/>
      <w:pStyle w:val="tanja2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8B5C76"/>
    <w:multiLevelType w:val="hybridMultilevel"/>
    <w:tmpl w:val="59487100"/>
    <w:lvl w:ilvl="0" w:tplc="7A9666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00D1A"/>
    <w:multiLevelType w:val="hybridMultilevel"/>
    <w:tmpl w:val="BF188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602C7"/>
    <w:multiLevelType w:val="hybridMultilevel"/>
    <w:tmpl w:val="6D5A76D2"/>
    <w:lvl w:ilvl="0" w:tplc="DA161D7E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94D74"/>
    <w:multiLevelType w:val="hybridMultilevel"/>
    <w:tmpl w:val="9F5C054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B51A7"/>
    <w:multiLevelType w:val="hybridMultilevel"/>
    <w:tmpl w:val="B868E37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803503">
    <w:abstractNumId w:val="6"/>
  </w:num>
  <w:num w:numId="2" w16cid:durableId="125008147">
    <w:abstractNumId w:val="3"/>
  </w:num>
  <w:num w:numId="3" w16cid:durableId="1829981322">
    <w:abstractNumId w:val="2"/>
  </w:num>
  <w:num w:numId="4" w16cid:durableId="1537427516">
    <w:abstractNumId w:val="3"/>
  </w:num>
  <w:num w:numId="5" w16cid:durableId="1632248460">
    <w:abstractNumId w:val="3"/>
  </w:num>
  <w:num w:numId="6" w16cid:durableId="1425491750">
    <w:abstractNumId w:val="3"/>
  </w:num>
  <w:num w:numId="7" w16cid:durableId="245651446">
    <w:abstractNumId w:val="3"/>
  </w:num>
  <w:num w:numId="8" w16cid:durableId="2050762806">
    <w:abstractNumId w:val="2"/>
  </w:num>
  <w:num w:numId="9" w16cid:durableId="1305507240">
    <w:abstractNumId w:val="0"/>
  </w:num>
  <w:num w:numId="10" w16cid:durableId="362362371">
    <w:abstractNumId w:val="0"/>
  </w:num>
  <w:num w:numId="11" w16cid:durableId="150104315">
    <w:abstractNumId w:val="4"/>
  </w:num>
  <w:num w:numId="12" w16cid:durableId="1644235048">
    <w:abstractNumId w:val="5"/>
  </w:num>
  <w:num w:numId="13" w16cid:durableId="143857658">
    <w:abstractNumId w:val="8"/>
  </w:num>
  <w:num w:numId="14" w16cid:durableId="375393396">
    <w:abstractNumId w:val="7"/>
  </w:num>
  <w:num w:numId="15" w16cid:durableId="1537160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11"/>
    <w:rsid w:val="0000360D"/>
    <w:rsid w:val="00003DEA"/>
    <w:rsid w:val="00081729"/>
    <w:rsid w:val="000E29CE"/>
    <w:rsid w:val="001B1520"/>
    <w:rsid w:val="001B4E3C"/>
    <w:rsid w:val="0030547E"/>
    <w:rsid w:val="00305FF3"/>
    <w:rsid w:val="00362E85"/>
    <w:rsid w:val="004601A6"/>
    <w:rsid w:val="00534135"/>
    <w:rsid w:val="0057430E"/>
    <w:rsid w:val="00574CF5"/>
    <w:rsid w:val="005C0067"/>
    <w:rsid w:val="005C7991"/>
    <w:rsid w:val="005E68D9"/>
    <w:rsid w:val="00651F2B"/>
    <w:rsid w:val="007B5A64"/>
    <w:rsid w:val="007D554A"/>
    <w:rsid w:val="007D6838"/>
    <w:rsid w:val="007F59E8"/>
    <w:rsid w:val="00806379"/>
    <w:rsid w:val="00857627"/>
    <w:rsid w:val="008648B1"/>
    <w:rsid w:val="00871CC0"/>
    <w:rsid w:val="008F4F68"/>
    <w:rsid w:val="009A6D01"/>
    <w:rsid w:val="009C086C"/>
    <w:rsid w:val="009D5F04"/>
    <w:rsid w:val="00B34FCD"/>
    <w:rsid w:val="00B67569"/>
    <w:rsid w:val="00B72AE1"/>
    <w:rsid w:val="00B96B09"/>
    <w:rsid w:val="00BA6345"/>
    <w:rsid w:val="00C50560"/>
    <w:rsid w:val="00C62411"/>
    <w:rsid w:val="00C8299B"/>
    <w:rsid w:val="00CD6245"/>
    <w:rsid w:val="00CF3681"/>
    <w:rsid w:val="00D10904"/>
    <w:rsid w:val="00D2664D"/>
    <w:rsid w:val="00D64867"/>
    <w:rsid w:val="00D76FEE"/>
    <w:rsid w:val="00E21BD0"/>
    <w:rsid w:val="00E530C9"/>
    <w:rsid w:val="00EF330E"/>
    <w:rsid w:val="00F02A22"/>
    <w:rsid w:val="00F545B9"/>
    <w:rsid w:val="00F54930"/>
    <w:rsid w:val="00F97DEC"/>
    <w:rsid w:val="00FD14CE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61A1"/>
  <w15:chartTrackingRefBased/>
  <w15:docId w15:val="{76841B37-8BC1-443A-A133-84931954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411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554A"/>
    <w:pPr>
      <w:keepNext/>
      <w:keepLines/>
      <w:numPr>
        <w:numId w:val="10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54A"/>
    <w:pPr>
      <w:keepNext/>
      <w:keepLines/>
      <w:numPr>
        <w:ilvl w:val="1"/>
        <w:numId w:val="9"/>
      </w:numPr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-Accent1">
    <w:name w:val="List Table 6 Colorful Accent 1"/>
    <w:basedOn w:val="TableNormal"/>
    <w:uiPriority w:val="51"/>
    <w:rsid w:val="004601A6"/>
    <w:pPr>
      <w:spacing w:after="0" w:line="240" w:lineRule="auto"/>
    </w:pPr>
    <w:rPr>
      <w:rFonts w:ascii="Times New Roman" w:hAnsi="Times New Roman" w:cs="Times New Roman"/>
      <w:color w:val="2F5496" w:themeColor="accent1" w:themeShade="BF"/>
      <w:sz w:val="20"/>
      <w:szCs w:val="20"/>
      <w:lang w:val="hr-BA" w:eastAsia="hr-BA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pPr>
        <w:jc w:val="center"/>
      </w:pPr>
      <w:rPr>
        <w:b/>
        <w:bCs/>
        <w:color w:val="FFFFFF" w:themeColor="background1"/>
      </w:rPr>
      <w:tblPr/>
      <w:tcPr>
        <w:shd w:val="clear" w:color="auto" w:fill="323E4F" w:themeFill="text2" w:themeFillShade="BF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Contemporary">
    <w:name w:val="Table Contemporary"/>
    <w:basedOn w:val="TableNormal"/>
    <w:rsid w:val="00EF330E"/>
    <w:pPr>
      <w:spacing w:after="0" w:line="240" w:lineRule="auto"/>
    </w:pPr>
    <w:rPr>
      <w:rFonts w:ascii="Times New Roman" w:hAnsi="Times New Roman" w:cs="Times New Roman"/>
      <w:sz w:val="20"/>
      <w:szCs w:val="20"/>
      <w:lang w:val="bs-Latn-BA" w:eastAsia="bs-Latn-B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39"/>
    <w:rsid w:val="00FD1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Heading1"/>
    <w:link w:val="HEADING1Char0"/>
    <w:autoRedefine/>
    <w:qFormat/>
    <w:rsid w:val="005C0067"/>
    <w:rPr>
      <w:rFonts w:ascii="Arial" w:hAnsi="Arial"/>
    </w:rPr>
  </w:style>
  <w:style w:type="character" w:customStyle="1" w:styleId="HEADING1Char0">
    <w:name w:val="HEADING 1 Char"/>
    <w:basedOn w:val="Heading1Char"/>
    <w:link w:val="Heading11"/>
    <w:rsid w:val="005C0067"/>
    <w:rPr>
      <w:rFonts w:ascii="Arial" w:eastAsiaTheme="majorEastAsia" w:hAnsi="Arial" w:cstheme="majorBidi"/>
      <w:color w:val="2F5496" w:themeColor="accent1" w:themeShade="BF"/>
      <w:sz w:val="28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D554A"/>
    <w:rPr>
      <w:rFonts w:ascii="Times New Roman" w:eastAsiaTheme="majorEastAsia" w:hAnsi="Times New Roman" w:cstheme="majorBidi"/>
      <w:sz w:val="28"/>
      <w:szCs w:val="32"/>
      <w:lang w:val="en-US"/>
    </w:rPr>
  </w:style>
  <w:style w:type="paragraph" w:customStyle="1" w:styleId="Heading21">
    <w:name w:val="Heading 21"/>
    <w:basedOn w:val="Heading11"/>
    <w:link w:val="HEADING2Char0"/>
    <w:autoRedefine/>
    <w:qFormat/>
    <w:rsid w:val="005C0067"/>
    <w:rPr>
      <w:sz w:val="24"/>
    </w:rPr>
  </w:style>
  <w:style w:type="character" w:customStyle="1" w:styleId="HEADING2Char0">
    <w:name w:val="HEADING 2 Char"/>
    <w:basedOn w:val="HEADING1Char0"/>
    <w:link w:val="Heading2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paragraph" w:customStyle="1" w:styleId="Heading31">
    <w:name w:val="Heading 31"/>
    <w:basedOn w:val="Heading21"/>
    <w:link w:val="HEADING3Char"/>
    <w:autoRedefine/>
    <w:qFormat/>
    <w:rsid w:val="005C0067"/>
  </w:style>
  <w:style w:type="character" w:customStyle="1" w:styleId="HEADING3Char">
    <w:name w:val="HEADING 3 Char"/>
    <w:basedOn w:val="HEADING2Char0"/>
    <w:link w:val="Heading3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table" w:styleId="LightShading-Accent5">
    <w:name w:val="Light Shading Accent 5"/>
    <w:basedOn w:val="TableNormal"/>
    <w:uiPriority w:val="60"/>
    <w:rsid w:val="00CF3681"/>
    <w:pPr>
      <w:spacing w:after="0" w:line="240" w:lineRule="auto"/>
      <w:jc w:val="both"/>
    </w:pPr>
    <w:rPr>
      <w:rFonts w:ascii="Times New Roman" w:eastAsiaTheme="minorEastAsia" w:hAnsi="Times New Roman" w:cs="Times New Roman"/>
      <w:color w:val="2E74B5" w:themeColor="accent5" w:themeShade="BF"/>
      <w:sz w:val="24"/>
      <w:szCs w:val="24"/>
      <w:lang w:val="en-US" w:eastAsia="zh-CN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customStyle="1" w:styleId="tanja1">
    <w:name w:val="tanja 1"/>
    <w:basedOn w:val="Normal"/>
    <w:link w:val="tanja1Char"/>
    <w:qFormat/>
    <w:rsid w:val="007D554A"/>
    <w:rPr>
      <w:b/>
      <w:color w:val="000000"/>
      <w:sz w:val="28"/>
      <w:lang w:val="sr-Latn-BA"/>
    </w:rPr>
  </w:style>
  <w:style w:type="character" w:customStyle="1" w:styleId="tanja1Char">
    <w:name w:val="tanja 1 Char"/>
    <w:basedOn w:val="DefaultParagraphFont"/>
    <w:link w:val="tanja1"/>
    <w:rsid w:val="007D554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tanja2">
    <w:name w:val="tanja 2"/>
    <w:basedOn w:val="tanja1"/>
    <w:next w:val="tanja1"/>
    <w:link w:val="tanja2Char"/>
    <w:qFormat/>
    <w:rsid w:val="007D554A"/>
    <w:pPr>
      <w:numPr>
        <w:numId w:val="4"/>
      </w:numPr>
    </w:pPr>
    <w:rPr>
      <w:sz w:val="24"/>
    </w:rPr>
  </w:style>
  <w:style w:type="character" w:customStyle="1" w:styleId="tanja2Char">
    <w:name w:val="tanja 2 Char"/>
    <w:basedOn w:val="tanja1Char"/>
    <w:link w:val="tanja2"/>
    <w:rsid w:val="007D554A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tanja3">
    <w:name w:val="tanja 3"/>
    <w:basedOn w:val="tanja2"/>
    <w:link w:val="tanja3Char"/>
    <w:autoRedefine/>
    <w:qFormat/>
    <w:rsid w:val="007D554A"/>
    <w:pPr>
      <w:numPr>
        <w:numId w:val="3"/>
      </w:numPr>
    </w:pPr>
    <w:rPr>
      <w:i/>
    </w:rPr>
  </w:style>
  <w:style w:type="character" w:customStyle="1" w:styleId="tanja3Char">
    <w:name w:val="tanja 3 Char"/>
    <w:basedOn w:val="tanja2Char"/>
    <w:link w:val="tanja3"/>
    <w:rsid w:val="007D554A"/>
    <w:rPr>
      <w:rFonts w:ascii="Times New Roman" w:hAnsi="Times New Roman" w:cs="Times New Roman"/>
      <w:b/>
      <w:i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54A"/>
    <w:pPr>
      <w:ind w:left="720"/>
      <w:contextualSpacing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D554A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624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2411"/>
    <w:rPr>
      <w:rFonts w:ascii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B72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AE1"/>
    <w:rPr>
      <w:rFonts w:ascii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AE1"/>
    <w:rPr>
      <w:rFonts w:ascii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AE1"/>
    <w:rPr>
      <w:rFonts w:ascii="Segoe UI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Advantis Broker</dc:creator>
  <cp:keywords/>
  <dc:description/>
  <cp:lastModifiedBy>Advantis Broker</cp:lastModifiedBy>
  <cp:revision>23</cp:revision>
  <cp:lastPrinted>2024-03-26T09:03:00Z</cp:lastPrinted>
  <dcterms:created xsi:type="dcterms:W3CDTF">2020-08-06T08:24:00Z</dcterms:created>
  <dcterms:modified xsi:type="dcterms:W3CDTF">2025-04-04T08:41:00Z</dcterms:modified>
</cp:coreProperties>
</file>