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6FE1D" w14:textId="77777777" w:rsidR="00E9031F" w:rsidRPr="00DF7649" w:rsidRDefault="00E9031F" w:rsidP="00E9031F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DF7649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37F8A5C" w14:textId="67446289" w:rsidR="00E9031F" w:rsidRPr="00DF7649" w:rsidRDefault="00E9031F" w:rsidP="00E9031F">
      <w:pPr>
        <w:jc w:val="both"/>
        <w:rPr>
          <w:rFonts w:eastAsia="ArialNarrow"/>
          <w:color w:val="000000"/>
          <w:lang w:val="sr-Latn-BA"/>
        </w:rPr>
      </w:pPr>
      <w:r w:rsidRPr="00DF7649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5467C3">
        <w:rPr>
          <w:rFonts w:eastAsia="ArialNarrow"/>
          <w:color w:val="000000"/>
          <w:lang w:val="sr-Latn-BA"/>
        </w:rPr>
        <w:t>11.04.2025</w:t>
      </w:r>
      <w:r w:rsidRPr="00DF7649">
        <w:rPr>
          <w:rFonts w:eastAsia="ArialNarrow"/>
          <w:color w:val="000000"/>
          <w:lang w:val="sr-Latn-BA"/>
        </w:rPr>
        <w:t>. godine donosi</w:t>
      </w:r>
    </w:p>
    <w:p w14:paraId="6EEBAD82" w14:textId="77777777" w:rsidR="00E9031F" w:rsidRPr="00DF7649" w:rsidRDefault="00E9031F" w:rsidP="00E9031F">
      <w:pPr>
        <w:jc w:val="both"/>
        <w:rPr>
          <w:rFonts w:eastAsia="ArialNarrow"/>
          <w:color w:val="000000"/>
          <w:lang w:val="sr-Latn-BA"/>
        </w:rPr>
      </w:pPr>
    </w:p>
    <w:p w14:paraId="626C3602" w14:textId="77777777" w:rsidR="00E9031F" w:rsidRPr="00DF7649" w:rsidRDefault="00E9031F" w:rsidP="00E9031F">
      <w:pPr>
        <w:jc w:val="both"/>
        <w:rPr>
          <w:rFonts w:eastAsia="ArialNarrow"/>
          <w:color w:val="000000"/>
          <w:lang w:val="sr-Latn-BA"/>
        </w:rPr>
      </w:pPr>
    </w:p>
    <w:p w14:paraId="6C60C636" w14:textId="77777777" w:rsidR="00E9031F" w:rsidRPr="00DF7649" w:rsidRDefault="00E9031F" w:rsidP="00E9031F">
      <w:pPr>
        <w:jc w:val="both"/>
        <w:rPr>
          <w:rFonts w:eastAsia="ArialNarrow"/>
          <w:color w:val="000000"/>
          <w:lang w:val="sr-Latn-BA"/>
        </w:rPr>
      </w:pPr>
    </w:p>
    <w:p w14:paraId="6085E0A5" w14:textId="70549242" w:rsidR="00DF7649" w:rsidRDefault="00E9031F" w:rsidP="00E9031F">
      <w:pPr>
        <w:pStyle w:val="NormalWeb"/>
        <w:shd w:val="clear" w:color="auto" w:fill="FFFFFF"/>
        <w:spacing w:before="0" w:beforeAutospacing="0" w:after="0" w:afterAutospacing="0"/>
        <w:ind w:left="644"/>
        <w:jc w:val="center"/>
        <w:rPr>
          <w:b/>
          <w:bCs/>
          <w:lang w:val="sl-SI"/>
        </w:rPr>
      </w:pPr>
      <w:r w:rsidRPr="00DF7649">
        <w:rPr>
          <w:b/>
          <w:bCs/>
          <w:lang w:val="sl-SI"/>
        </w:rPr>
        <w:t>PRIJEDLOG ODLUKE</w:t>
      </w:r>
    </w:p>
    <w:p w14:paraId="37D3ECB5" w14:textId="2154DD34" w:rsidR="00D13F55" w:rsidRPr="00DF7649" w:rsidRDefault="00E9031F" w:rsidP="00E9031F">
      <w:pPr>
        <w:pStyle w:val="NormalWeb"/>
        <w:shd w:val="clear" w:color="auto" w:fill="FFFFFF"/>
        <w:spacing w:before="0" w:beforeAutospacing="0" w:after="0" w:afterAutospacing="0"/>
        <w:ind w:left="644"/>
        <w:jc w:val="center"/>
        <w:rPr>
          <w:b/>
          <w:bCs/>
          <w:lang w:val="sl-SI" w:eastAsia="en-US"/>
        </w:rPr>
      </w:pPr>
      <w:r w:rsidRPr="00DF7649">
        <w:rPr>
          <w:b/>
          <w:bCs/>
          <w:lang w:val="sl-SI"/>
        </w:rPr>
        <w:t xml:space="preserve"> </w:t>
      </w:r>
      <w:r w:rsidR="00D13F55" w:rsidRPr="00DF7649">
        <w:rPr>
          <w:b/>
          <w:bCs/>
          <w:lang w:val="sl-SI" w:eastAsia="en-US"/>
        </w:rPr>
        <w:t>o usvajanju</w:t>
      </w:r>
      <w:r w:rsidR="008300C7">
        <w:rPr>
          <w:b/>
          <w:bCs/>
          <w:lang w:val="sl-SI" w:eastAsia="en-US"/>
        </w:rPr>
        <w:t xml:space="preserve"> izmjena i dopuna </w:t>
      </w:r>
      <w:r w:rsidR="00D13F55" w:rsidRPr="00DF7649">
        <w:rPr>
          <w:b/>
          <w:bCs/>
          <w:lang w:val="sl-SI" w:eastAsia="en-US"/>
        </w:rPr>
        <w:t>Ugovora o osnivanju</w:t>
      </w:r>
    </w:p>
    <w:p w14:paraId="582CAB8D" w14:textId="77777777" w:rsidR="00D13F55" w:rsidRPr="00DF7649" w:rsidRDefault="00D13F55" w:rsidP="00D13F55">
      <w:pPr>
        <w:pStyle w:val="NormalWeb"/>
        <w:shd w:val="clear" w:color="auto" w:fill="FFFFFF"/>
        <w:spacing w:before="0" w:beforeAutospacing="0" w:after="0" w:afterAutospacing="0"/>
        <w:ind w:left="644"/>
        <w:jc w:val="center"/>
        <w:rPr>
          <w:b/>
          <w:bCs/>
          <w:lang w:val="sl-SI" w:eastAsia="en-US"/>
        </w:rPr>
      </w:pPr>
      <w:r w:rsidRPr="00DF7649">
        <w:rPr>
          <w:b/>
          <w:bCs/>
          <w:lang w:val="sl-SI" w:eastAsia="en-US"/>
        </w:rPr>
        <w:t xml:space="preserve">PRVO PENZIONERSKO MIKROKREDITNO DRUŠTVO </w:t>
      </w:r>
      <w:r w:rsidR="009B420E" w:rsidRPr="00DF7649">
        <w:rPr>
          <w:b/>
          <w:bCs/>
          <w:lang w:val="sl-SI" w:eastAsia="en-US"/>
        </w:rPr>
        <w:t>A.D.</w:t>
      </w:r>
      <w:r w:rsidRPr="00DF7649">
        <w:rPr>
          <w:b/>
          <w:bCs/>
          <w:lang w:val="sl-SI" w:eastAsia="en-US"/>
        </w:rPr>
        <w:t xml:space="preserve"> Banja Luka</w:t>
      </w:r>
    </w:p>
    <w:p w14:paraId="44BE2B38" w14:textId="77777777" w:rsidR="00D13F55" w:rsidRPr="00DF7649" w:rsidRDefault="00D13F55" w:rsidP="00D13F55">
      <w:pPr>
        <w:pStyle w:val="BodyText2"/>
        <w:rPr>
          <w:rFonts w:ascii="Times New Roman" w:hAnsi="Times New Roman" w:cs="Times New Roman"/>
          <w:sz w:val="24"/>
        </w:rPr>
      </w:pPr>
    </w:p>
    <w:p w14:paraId="0F418C67" w14:textId="77777777" w:rsidR="00D13F55" w:rsidRPr="00DF7649" w:rsidRDefault="00D13F55" w:rsidP="00D13F55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2BABE0E9" w14:textId="713CA864" w:rsidR="00E9031F" w:rsidRPr="00DF7649" w:rsidRDefault="00E9031F" w:rsidP="00E9031F">
      <w:pPr>
        <w:spacing w:line="276" w:lineRule="auto"/>
        <w:jc w:val="center"/>
        <w:rPr>
          <w:b/>
          <w:bCs/>
          <w:lang w:val="sr-Latn-BA"/>
        </w:rPr>
      </w:pPr>
      <w:r w:rsidRPr="00DF7649">
        <w:rPr>
          <w:b/>
          <w:bCs/>
          <w:lang w:val="sr-Latn-BA"/>
        </w:rPr>
        <w:t>Član 1.</w:t>
      </w:r>
    </w:p>
    <w:p w14:paraId="72961554" w14:textId="48102EA7" w:rsidR="008300C7" w:rsidRDefault="008300C7" w:rsidP="008300C7">
      <w:pPr>
        <w:jc w:val="both"/>
        <w:rPr>
          <w:lang w:val="sl-SI"/>
        </w:rPr>
      </w:pPr>
      <w:r w:rsidRPr="00433B80">
        <w:rPr>
          <w:lang w:val="sl-SI"/>
        </w:rPr>
        <w:t xml:space="preserve">Predlaže se usvajanje </w:t>
      </w:r>
      <w:r>
        <w:rPr>
          <w:lang w:val="sl-SI"/>
        </w:rPr>
        <w:t xml:space="preserve">Izmjena i dopuna Ugovora o osnivanju </w:t>
      </w:r>
      <w:r w:rsidRPr="00121938">
        <w:rPr>
          <w:rFonts w:eastAsia="ArialNarrow"/>
          <w:color w:val="000000"/>
          <w:lang w:val="sr-Latn-BA"/>
        </w:rPr>
        <w:t>Prvog penzionerskog mikrokreditnog društva a.d. Banja Luka</w:t>
      </w:r>
      <w:r>
        <w:rPr>
          <w:lang w:val="sl-SI"/>
        </w:rPr>
        <w:t>.</w:t>
      </w:r>
    </w:p>
    <w:p w14:paraId="02BD22AB" w14:textId="77777777" w:rsidR="008300C7" w:rsidRDefault="008300C7" w:rsidP="008300C7">
      <w:pPr>
        <w:jc w:val="center"/>
        <w:rPr>
          <w:lang w:val="sl-SI"/>
        </w:rPr>
      </w:pPr>
    </w:p>
    <w:p w14:paraId="2CE7A402" w14:textId="77777777" w:rsidR="008300C7" w:rsidRDefault="008300C7" w:rsidP="008300C7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2</w:t>
      </w:r>
    </w:p>
    <w:p w14:paraId="4D8BA8CF" w14:textId="77777777" w:rsidR="008300C7" w:rsidRDefault="008300C7" w:rsidP="008300C7">
      <w:pPr>
        <w:jc w:val="center"/>
        <w:rPr>
          <w:b/>
          <w:bCs/>
          <w:lang w:val="sl-SI" w:eastAsia="en-US"/>
        </w:rPr>
      </w:pPr>
    </w:p>
    <w:p w14:paraId="01D7F401" w14:textId="4029B3EF" w:rsidR="008300C7" w:rsidRDefault="008300C7" w:rsidP="002A172B">
      <w:pPr>
        <w:jc w:val="both"/>
        <w:rPr>
          <w:lang w:val="sl-SI" w:eastAsia="en-US"/>
        </w:rPr>
      </w:pPr>
      <w:r w:rsidRPr="006265EB">
        <w:rPr>
          <w:lang w:val="sl-SI" w:eastAsia="en-US"/>
        </w:rPr>
        <w:t xml:space="preserve">Predlažu se izmjene i dopune </w:t>
      </w:r>
      <w:r>
        <w:rPr>
          <w:lang w:val="sl-SI"/>
        </w:rPr>
        <w:t xml:space="preserve">Ugovora o osnivanju </w:t>
      </w:r>
      <w:r>
        <w:rPr>
          <w:lang w:val="sl-SI" w:eastAsia="en-US"/>
        </w:rPr>
        <w:t>Prvog penzionerskog mikrokreditnog Društva a.d. Banja Luka (u daljem tekstu:Ugovor)</w:t>
      </w:r>
      <w:r w:rsidRPr="006265EB">
        <w:rPr>
          <w:lang w:val="sl-SI" w:eastAsia="en-US"/>
        </w:rPr>
        <w:t xml:space="preserve"> u sljedećem tekstu</w:t>
      </w:r>
    </w:p>
    <w:p w14:paraId="353BCBC3" w14:textId="77777777" w:rsidR="008300C7" w:rsidRPr="008300C7" w:rsidRDefault="008300C7" w:rsidP="009A5568">
      <w:pPr>
        <w:rPr>
          <w:lang w:val="sl-SI" w:eastAsia="en-US"/>
        </w:rPr>
      </w:pPr>
    </w:p>
    <w:p w14:paraId="2BB4D8E1" w14:textId="74E45E0D" w:rsidR="008300C7" w:rsidRPr="009A5568" w:rsidRDefault="008300C7" w:rsidP="009A5568">
      <w:pPr>
        <w:pStyle w:val="ListParagraph"/>
        <w:numPr>
          <w:ilvl w:val="0"/>
          <w:numId w:val="8"/>
        </w:numPr>
        <w:rPr>
          <w:lang w:val="sl-SI" w:eastAsia="en-US"/>
        </w:rPr>
      </w:pPr>
      <w:r w:rsidRPr="009A5568">
        <w:rPr>
          <w:lang w:val="sl-SI" w:eastAsia="en-US"/>
        </w:rPr>
        <w:t xml:space="preserve">Mijenja se član 2 </w:t>
      </w:r>
      <w:r w:rsidR="002922C1" w:rsidRPr="009A5568">
        <w:rPr>
          <w:lang w:val="sl-SI" w:eastAsia="en-US"/>
        </w:rPr>
        <w:t>Ugovora</w:t>
      </w:r>
      <w:r w:rsidRPr="009A5568">
        <w:rPr>
          <w:lang w:val="sl-SI" w:eastAsia="en-US"/>
        </w:rPr>
        <w:t xml:space="preserve"> i glasi:</w:t>
      </w:r>
    </w:p>
    <w:p w14:paraId="12607FCE" w14:textId="65B2BEF6" w:rsidR="008300C7" w:rsidRPr="002922C1" w:rsidRDefault="008300C7" w:rsidP="009A5568">
      <w:pPr>
        <w:spacing w:after="120"/>
        <w:jc w:val="both"/>
        <w:rPr>
          <w:i/>
          <w:iCs/>
          <w:lang w:val="sl-SI"/>
        </w:rPr>
      </w:pPr>
      <w:r w:rsidRPr="002922C1">
        <w:rPr>
          <w:b/>
          <w:bCs/>
          <w:i/>
          <w:iCs/>
          <w:lang w:val="sl-SI"/>
        </w:rPr>
        <w:t>Osnivači Društva su</w:t>
      </w:r>
      <w:r w:rsidRPr="002922C1">
        <w:rPr>
          <w:i/>
          <w:iCs/>
          <w:lang w:val="sl-SI"/>
        </w:rPr>
        <w:t>:</w:t>
      </w:r>
    </w:p>
    <w:p w14:paraId="1B13BDC8" w14:textId="1327037A" w:rsidR="008300C7" w:rsidRPr="002922C1" w:rsidRDefault="008300C7" w:rsidP="009A5568">
      <w:pPr>
        <w:jc w:val="both"/>
        <w:rPr>
          <w:i/>
          <w:iCs/>
          <w:lang w:val="sr-Latn-BA"/>
        </w:rPr>
      </w:pPr>
      <w:r w:rsidRPr="002922C1">
        <w:rPr>
          <w:b/>
          <w:i/>
          <w:iCs/>
          <w:lang w:val="sr-Latn-BA"/>
        </w:rPr>
        <w:t>1. Gospodin</w:t>
      </w:r>
      <w:r w:rsidRPr="002922C1">
        <w:rPr>
          <w:b/>
          <w:i/>
          <w:iCs/>
        </w:rPr>
        <w:t xml:space="preserve"> </w:t>
      </w:r>
      <w:r w:rsidRPr="002922C1">
        <w:rPr>
          <w:b/>
          <w:bCs/>
          <w:i/>
          <w:iCs/>
        </w:rPr>
        <w:t xml:space="preserve">NAJDANOVIĆ ZORAN, </w:t>
      </w:r>
      <w:r w:rsidRPr="002922C1">
        <w:rPr>
          <w:bCs/>
          <w:i/>
          <w:iCs/>
        </w:rPr>
        <w:t>sin Tomislava</w:t>
      </w:r>
      <w:r w:rsidRPr="002922C1">
        <w:rPr>
          <w:b/>
          <w:bCs/>
          <w:i/>
          <w:iCs/>
        </w:rPr>
        <w:t xml:space="preserve">, </w:t>
      </w:r>
      <w:r w:rsidRPr="002922C1">
        <w:rPr>
          <w:i/>
          <w:iCs/>
        </w:rPr>
        <w:t xml:space="preserve">rođen 05.07.1972.god. u Zagrebu, sa prebivalištem u Banjaluci, ul. Petra Preradovića 11, po zanimanju: doktor ekonomskih nauka, neoženjen, po vlastitoj izjavi, pasoš broj 307198784, izdat dana 01.06.2020.godine, sa rokom važenja do 01.06.2030. godine od strane PU Zagreb, </w:t>
      </w:r>
      <w:r w:rsidR="002432FC" w:rsidRPr="002922C1">
        <w:rPr>
          <w:i/>
          <w:iCs/>
        </w:rPr>
        <w:t xml:space="preserve">akcionar sa procentualnim učešćem </w:t>
      </w:r>
      <w:r w:rsidRPr="0062779D">
        <w:rPr>
          <w:i/>
          <w:iCs/>
          <w:color w:val="FF0000"/>
          <w:lang w:val="sl-SI"/>
        </w:rPr>
        <w:t>50,0532</w:t>
      </w:r>
      <w:r w:rsidRPr="0062779D">
        <w:rPr>
          <w:i/>
          <w:iCs/>
          <w:color w:val="FF0000"/>
          <w:lang w:val="de-DE"/>
        </w:rPr>
        <w:t>%</w:t>
      </w:r>
      <w:r w:rsidR="002432FC" w:rsidRPr="002922C1">
        <w:rPr>
          <w:i/>
          <w:iCs/>
          <w:lang w:val="de-DE"/>
        </w:rPr>
        <w:t xml:space="preserve">, prema Izvještaju Centralnog registra HOV </w:t>
      </w:r>
      <w:r w:rsidR="002A172B">
        <w:rPr>
          <w:i/>
          <w:iCs/>
          <w:lang w:val="de-DE"/>
        </w:rPr>
        <w:t xml:space="preserve">a.d. </w:t>
      </w:r>
      <w:r w:rsidR="002432FC" w:rsidRPr="002922C1">
        <w:rPr>
          <w:i/>
          <w:iCs/>
          <w:lang w:val="de-DE"/>
        </w:rPr>
        <w:t xml:space="preserve">Banja Luka na dan 03.05.2025. godine </w:t>
      </w:r>
    </w:p>
    <w:p w14:paraId="06E821AC" w14:textId="6E041639" w:rsidR="008300C7" w:rsidRPr="002922C1" w:rsidRDefault="008300C7" w:rsidP="009A5568">
      <w:pPr>
        <w:jc w:val="both"/>
        <w:rPr>
          <w:i/>
          <w:iCs/>
          <w:lang w:val="de-DE"/>
        </w:rPr>
      </w:pPr>
      <w:r w:rsidRPr="002922C1">
        <w:rPr>
          <w:b/>
          <w:i/>
          <w:iCs/>
          <w:lang w:val="sr-Latn-BA"/>
        </w:rPr>
        <w:t>2.</w:t>
      </w:r>
      <w:r w:rsidRPr="002922C1">
        <w:rPr>
          <w:b/>
          <w:i/>
          <w:iCs/>
          <w:lang w:val="sr-Cyrl-BA"/>
        </w:rPr>
        <w:t xml:space="preserve"> G</w:t>
      </w:r>
      <w:r w:rsidRPr="002922C1">
        <w:rPr>
          <w:b/>
          <w:i/>
          <w:iCs/>
          <w:lang w:val="sr-Latn-BA"/>
        </w:rPr>
        <w:t>ospodin ILIJA DŽOMBIĆ</w:t>
      </w:r>
      <w:r w:rsidRPr="002922C1">
        <w:rPr>
          <w:b/>
          <w:i/>
          <w:iCs/>
          <w:lang w:val="sr-Cyrl-BA"/>
        </w:rPr>
        <w:t>,</w:t>
      </w:r>
      <w:r w:rsidRPr="002922C1">
        <w:rPr>
          <w:b/>
          <w:i/>
          <w:iCs/>
          <w:lang w:val="sr-Latn-BA"/>
        </w:rPr>
        <w:t xml:space="preserve"> </w:t>
      </w:r>
      <w:r w:rsidRPr="002922C1">
        <w:rPr>
          <w:i/>
          <w:iCs/>
          <w:lang w:val="sr-Latn-BA"/>
        </w:rPr>
        <w:t xml:space="preserve">sin Jove, </w:t>
      </w:r>
      <w:r w:rsidRPr="002922C1">
        <w:rPr>
          <w:i/>
          <w:iCs/>
          <w:lang w:val="sr-Cyrl-BA"/>
        </w:rPr>
        <w:t xml:space="preserve">rođen </w:t>
      </w:r>
      <w:r w:rsidRPr="002922C1">
        <w:rPr>
          <w:i/>
          <w:iCs/>
          <w:lang w:val="sr-Latn-BA"/>
        </w:rPr>
        <w:t>08.07.1977.god. u Bosanskom Šamcu, JMBG: 0807977121265, po zanimanju: doktor ekonomskih nauka, razveden, nastanjen u Banjaluci, Ul. Kalemegdanska 1,</w:t>
      </w:r>
      <w:r w:rsidRPr="002922C1">
        <w:rPr>
          <w:i/>
          <w:iCs/>
          <w:lang w:val="sr-Cyrl-BA"/>
        </w:rPr>
        <w:t xml:space="preserve"> lična karta broj </w:t>
      </w:r>
      <w:r w:rsidRPr="002922C1">
        <w:rPr>
          <w:i/>
          <w:iCs/>
          <w:lang w:val="sr-Latn-BA"/>
        </w:rPr>
        <w:t xml:space="preserve">4M101AM15, </w:t>
      </w:r>
      <w:r w:rsidRPr="002922C1">
        <w:rPr>
          <w:i/>
          <w:iCs/>
          <w:lang w:val="sr-Cyrl-BA"/>
        </w:rPr>
        <w:t xml:space="preserve">izdata </w:t>
      </w:r>
      <w:r w:rsidRPr="002922C1">
        <w:rPr>
          <w:i/>
          <w:iCs/>
          <w:lang w:val="sr-Latn-BA"/>
        </w:rPr>
        <w:t>11.02.2016</w:t>
      </w:r>
      <w:r w:rsidRPr="002922C1">
        <w:rPr>
          <w:i/>
          <w:iCs/>
          <w:lang w:val="sr-Cyrl-BA"/>
        </w:rPr>
        <w:t xml:space="preserve">.godine sa </w:t>
      </w:r>
      <w:r w:rsidRPr="002922C1">
        <w:rPr>
          <w:i/>
          <w:iCs/>
        </w:rPr>
        <w:t>rokom važenja do 11.02.2026. god. od MUP Republike Srpske, Banja Luka</w:t>
      </w:r>
      <w:r w:rsidR="002432FC" w:rsidRPr="002922C1">
        <w:rPr>
          <w:i/>
          <w:iCs/>
        </w:rPr>
        <w:t xml:space="preserve">,  </w:t>
      </w:r>
      <w:bookmarkStart w:id="0" w:name="_Hlk194661338"/>
      <w:r w:rsidR="002432FC" w:rsidRPr="002922C1">
        <w:rPr>
          <w:i/>
          <w:iCs/>
        </w:rPr>
        <w:t xml:space="preserve">akcionar sa procentualnim učešćem </w:t>
      </w:r>
      <w:r w:rsidR="002432FC" w:rsidRPr="0062779D">
        <w:rPr>
          <w:i/>
          <w:iCs/>
          <w:color w:val="FF0000"/>
          <w:lang w:val="sl-SI"/>
        </w:rPr>
        <w:t>20,</w:t>
      </w:r>
      <w:r w:rsidR="002A172B">
        <w:rPr>
          <w:i/>
          <w:iCs/>
          <w:color w:val="FF0000"/>
          <w:lang w:val="sl-SI"/>
        </w:rPr>
        <w:t>00</w:t>
      </w:r>
      <w:r w:rsidR="002432FC" w:rsidRPr="0062779D">
        <w:rPr>
          <w:i/>
          <w:iCs/>
          <w:color w:val="FF0000"/>
          <w:lang w:val="sl-SI"/>
        </w:rPr>
        <w:t>00</w:t>
      </w:r>
      <w:r w:rsidR="002432FC" w:rsidRPr="0062779D">
        <w:rPr>
          <w:i/>
          <w:iCs/>
          <w:color w:val="FF0000"/>
          <w:lang w:val="de-DE"/>
        </w:rPr>
        <w:t>%</w:t>
      </w:r>
      <w:r w:rsidR="002432FC" w:rsidRPr="002922C1">
        <w:rPr>
          <w:i/>
          <w:iCs/>
          <w:lang w:val="de-DE"/>
        </w:rPr>
        <w:t xml:space="preserve">, prema Izvještaju Centralnog registra HOV </w:t>
      </w:r>
      <w:r w:rsidR="002A172B">
        <w:rPr>
          <w:i/>
          <w:iCs/>
          <w:lang w:val="de-DE"/>
        </w:rPr>
        <w:t xml:space="preserve">a.d. </w:t>
      </w:r>
      <w:r w:rsidR="002432FC" w:rsidRPr="002922C1">
        <w:rPr>
          <w:i/>
          <w:iCs/>
          <w:lang w:val="de-DE"/>
        </w:rPr>
        <w:t>Banja Luka na dan 03.05.2025. godine</w:t>
      </w:r>
    </w:p>
    <w:bookmarkEnd w:id="0"/>
    <w:p w14:paraId="16DC20EB" w14:textId="317F4052" w:rsidR="002432FC" w:rsidRPr="002A172B" w:rsidRDefault="002432FC" w:rsidP="009A5568">
      <w:pPr>
        <w:jc w:val="both"/>
        <w:rPr>
          <w:i/>
          <w:iCs/>
          <w:lang w:val="de-DE"/>
        </w:rPr>
      </w:pPr>
      <w:r w:rsidRPr="002922C1">
        <w:rPr>
          <w:i/>
          <w:iCs/>
          <w:lang w:val="de-DE"/>
        </w:rPr>
        <w:t>3</w:t>
      </w:r>
      <w:r w:rsidRPr="002922C1">
        <w:rPr>
          <w:b/>
          <w:bCs/>
          <w:i/>
          <w:iCs/>
          <w:lang w:val="de-DE"/>
        </w:rPr>
        <w:t xml:space="preserve">. </w:t>
      </w:r>
      <w:bookmarkStart w:id="1" w:name="_Hlk194661380"/>
      <w:r w:rsidR="002A172B" w:rsidRPr="002A172B">
        <w:rPr>
          <w:b/>
          <w:bCs/>
          <w:i/>
          <w:iCs/>
          <w:lang w:val="de-DE"/>
        </w:rPr>
        <w:t xml:space="preserve">UNIVERZITET ZA POSLOVNI INŽENJERING I MENADŽMENT BANJA LUKA </w:t>
      </w:r>
      <w:r w:rsidR="002A172B" w:rsidRPr="002A172B">
        <w:rPr>
          <w:i/>
          <w:iCs/>
          <w:lang w:val="de-DE"/>
        </w:rPr>
        <w:t>sa</w:t>
      </w:r>
      <w:r w:rsidR="002A172B" w:rsidRPr="002A172B">
        <w:rPr>
          <w:b/>
          <w:bCs/>
          <w:i/>
          <w:iCs/>
          <w:lang w:val="de-DE"/>
        </w:rPr>
        <w:t xml:space="preserve"> </w:t>
      </w:r>
      <w:r w:rsidR="002A172B" w:rsidRPr="002A172B">
        <w:rPr>
          <w:i/>
          <w:iCs/>
          <w:lang w:val="de-DE"/>
        </w:rPr>
        <w:t xml:space="preserve">sjedištem u Ulici despota Stefana Lazarevića bb, Banja Luka, koga zastupa Ilija Džombić, akcionar sa procentualnim učešćem </w:t>
      </w:r>
      <w:r w:rsidR="002A172B" w:rsidRPr="002A172B">
        <w:rPr>
          <w:i/>
          <w:iCs/>
          <w:color w:val="FF0000"/>
          <w:lang w:val="de-DE"/>
        </w:rPr>
        <w:t xml:space="preserve">6,0010%, </w:t>
      </w:r>
      <w:r w:rsidR="002A172B" w:rsidRPr="002A172B">
        <w:rPr>
          <w:i/>
          <w:iCs/>
          <w:lang w:val="de-DE"/>
        </w:rPr>
        <w:t>prema Izvještaju Centralnog registra HOV a.d. Banja Luka na dan 03.05.2025. godine</w:t>
      </w:r>
    </w:p>
    <w:bookmarkEnd w:id="1"/>
    <w:p w14:paraId="18C53CAD" w14:textId="407D44E4" w:rsidR="002432FC" w:rsidRPr="002922C1" w:rsidRDefault="002432FC" w:rsidP="009A5568">
      <w:pPr>
        <w:jc w:val="both"/>
        <w:rPr>
          <w:i/>
          <w:iCs/>
          <w:lang w:val="de-DE"/>
        </w:rPr>
      </w:pPr>
      <w:r w:rsidRPr="002922C1">
        <w:rPr>
          <w:i/>
          <w:iCs/>
          <w:lang w:val="de-DE"/>
        </w:rPr>
        <w:t xml:space="preserve">4. </w:t>
      </w:r>
      <w:r w:rsidRPr="002922C1">
        <w:rPr>
          <w:b/>
          <w:bCs/>
          <w:i/>
          <w:iCs/>
          <w:lang w:val="de-DE"/>
        </w:rPr>
        <w:t>Ostali akcionari</w:t>
      </w:r>
      <w:r w:rsidRPr="002922C1">
        <w:rPr>
          <w:i/>
          <w:iCs/>
          <w:lang w:val="de-DE"/>
        </w:rPr>
        <w:t xml:space="preserve"> </w:t>
      </w:r>
      <w:bookmarkStart w:id="2" w:name="_Hlk194661721"/>
      <w:r w:rsidRPr="002922C1">
        <w:rPr>
          <w:i/>
          <w:iCs/>
        </w:rPr>
        <w:t xml:space="preserve">sa procentualnim učešćem </w:t>
      </w:r>
      <w:r w:rsidRPr="0062779D">
        <w:rPr>
          <w:i/>
          <w:iCs/>
          <w:color w:val="FF0000"/>
          <w:lang w:val="sl-SI"/>
        </w:rPr>
        <w:t>23,9458</w:t>
      </w:r>
      <w:r w:rsidRPr="0062779D">
        <w:rPr>
          <w:i/>
          <w:iCs/>
          <w:color w:val="FF0000"/>
          <w:lang w:val="de-DE"/>
        </w:rPr>
        <w:t xml:space="preserve">% </w:t>
      </w:r>
      <w:r w:rsidRPr="002922C1">
        <w:rPr>
          <w:i/>
          <w:iCs/>
          <w:lang w:val="de-DE"/>
        </w:rPr>
        <w:t>, prema Izvještaju Centralnog registra</w:t>
      </w:r>
      <w:r w:rsidR="002A172B">
        <w:rPr>
          <w:i/>
          <w:iCs/>
          <w:lang w:val="de-DE"/>
        </w:rPr>
        <w:t xml:space="preserve"> </w:t>
      </w:r>
      <w:r w:rsidRPr="002922C1">
        <w:rPr>
          <w:i/>
          <w:iCs/>
          <w:lang w:val="de-DE"/>
        </w:rPr>
        <w:t xml:space="preserve"> HOV </w:t>
      </w:r>
      <w:r w:rsidR="002A172B">
        <w:rPr>
          <w:i/>
          <w:iCs/>
          <w:lang w:val="de-DE"/>
        </w:rPr>
        <w:t xml:space="preserve">a.d. </w:t>
      </w:r>
      <w:r w:rsidRPr="002922C1">
        <w:rPr>
          <w:i/>
          <w:iCs/>
          <w:lang w:val="de-DE"/>
        </w:rPr>
        <w:t>Banja Luka na dan 03.05.2025. godine</w:t>
      </w:r>
    </w:p>
    <w:bookmarkEnd w:id="2"/>
    <w:p w14:paraId="2AA2C3D7" w14:textId="61B589B2" w:rsidR="002432FC" w:rsidRDefault="002432FC" w:rsidP="002432FC">
      <w:pPr>
        <w:rPr>
          <w:lang w:val="de-DE"/>
        </w:rPr>
      </w:pPr>
    </w:p>
    <w:p w14:paraId="140D8E74" w14:textId="1AE89D23" w:rsidR="002432FC" w:rsidRPr="009A5568" w:rsidRDefault="002432FC" w:rsidP="009A5568">
      <w:pPr>
        <w:pStyle w:val="ListParagraph"/>
        <w:numPr>
          <w:ilvl w:val="0"/>
          <w:numId w:val="8"/>
        </w:numPr>
        <w:rPr>
          <w:lang w:val="sl-SI" w:eastAsia="en-US"/>
        </w:rPr>
      </w:pPr>
      <w:r w:rsidRPr="009A5568">
        <w:rPr>
          <w:lang w:val="sl-SI" w:eastAsia="en-US"/>
        </w:rPr>
        <w:t xml:space="preserve">Mijenja se član </w:t>
      </w:r>
      <w:r w:rsidR="002922C1" w:rsidRPr="009A5568">
        <w:rPr>
          <w:lang w:val="sl-SI" w:eastAsia="en-US"/>
        </w:rPr>
        <w:t xml:space="preserve">6 Ugovora </w:t>
      </w:r>
      <w:r w:rsidRPr="009A5568">
        <w:rPr>
          <w:lang w:val="sl-SI" w:eastAsia="en-US"/>
        </w:rPr>
        <w:t>stav 1</w:t>
      </w:r>
      <w:r w:rsidR="002A172B">
        <w:rPr>
          <w:lang w:val="sl-SI" w:eastAsia="en-US"/>
        </w:rPr>
        <w:t xml:space="preserve"> </w:t>
      </w:r>
      <w:r w:rsidRPr="009A5568">
        <w:rPr>
          <w:lang w:val="sl-SI" w:eastAsia="en-US"/>
        </w:rPr>
        <w:t>i glasi</w:t>
      </w:r>
      <w:r w:rsidR="002922C1" w:rsidRPr="009A5568">
        <w:rPr>
          <w:lang w:val="sl-SI" w:eastAsia="en-US"/>
        </w:rPr>
        <w:t>:</w:t>
      </w:r>
    </w:p>
    <w:p w14:paraId="0521DAB1" w14:textId="7D79150F" w:rsidR="002922C1" w:rsidRPr="000716BB" w:rsidRDefault="002922C1" w:rsidP="002922C1">
      <w:pPr>
        <w:jc w:val="both"/>
        <w:rPr>
          <w:lang w:val="sl-SI"/>
        </w:rPr>
      </w:pPr>
      <w:r w:rsidRPr="002922C1">
        <w:rPr>
          <w:i/>
          <w:iCs/>
          <w:lang w:val="sl-SI"/>
        </w:rPr>
        <w:t xml:space="preserve">Ukupan upisani i uplaćeni osnovni kapital Društva je u novcu u visini od </w:t>
      </w:r>
      <w:r w:rsidRPr="002922C1">
        <w:rPr>
          <w:b/>
          <w:i/>
          <w:iCs/>
          <w:lang w:val="sl-SI"/>
        </w:rPr>
        <w:t>1.100.000,</w:t>
      </w:r>
      <w:r w:rsidRPr="002922C1">
        <w:rPr>
          <w:b/>
          <w:i/>
          <w:iCs/>
          <w:caps/>
          <w:lang w:val="sl-SI"/>
        </w:rPr>
        <w:t>00 KM</w:t>
      </w:r>
      <w:r w:rsidRPr="002922C1">
        <w:rPr>
          <w:i/>
          <w:iCs/>
          <w:caps/>
          <w:lang w:val="sl-SI"/>
        </w:rPr>
        <w:t xml:space="preserve"> </w:t>
      </w:r>
      <w:r w:rsidRPr="002922C1">
        <w:rPr>
          <w:i/>
          <w:iCs/>
          <w:lang w:val="sl-SI"/>
        </w:rPr>
        <w:t xml:space="preserve"> (slovima: jedanmilionistotinuhiljadakonvertibilnihmaraka i 00/100) i sastoji se od </w:t>
      </w:r>
      <w:r w:rsidRPr="002922C1">
        <w:rPr>
          <w:b/>
          <w:i/>
          <w:iCs/>
          <w:lang w:val="sl-SI"/>
        </w:rPr>
        <w:t>1.100.000 redovnih akcija, klase »A«, sa pravom glasa, pojedinačne nominalne vrijednosti 1,00 KM</w:t>
      </w:r>
      <w:r w:rsidRPr="000716BB">
        <w:rPr>
          <w:lang w:val="sl-SI"/>
        </w:rPr>
        <w:t xml:space="preserve">. </w:t>
      </w:r>
    </w:p>
    <w:p w14:paraId="190E08D2" w14:textId="5F3F02B9" w:rsidR="002922C1" w:rsidRPr="002A172B" w:rsidRDefault="002A172B" w:rsidP="002A172B">
      <w:pPr>
        <w:pStyle w:val="ListParagraph"/>
        <w:numPr>
          <w:ilvl w:val="0"/>
          <w:numId w:val="8"/>
        </w:numPr>
        <w:rPr>
          <w:lang w:val="sl-SI" w:eastAsia="en-US"/>
        </w:rPr>
      </w:pPr>
      <w:r w:rsidRPr="002A172B">
        <w:rPr>
          <w:lang w:val="sl-SI" w:eastAsia="en-US"/>
        </w:rPr>
        <w:t>Briše se u članu 6 stav 2.</w:t>
      </w:r>
      <w:bookmarkStart w:id="3" w:name="_Hlk30072472"/>
    </w:p>
    <w:bookmarkEnd w:id="3"/>
    <w:p w14:paraId="7759CF72" w14:textId="203D8439" w:rsidR="002922C1" w:rsidRDefault="002922C1" w:rsidP="009A5568">
      <w:pPr>
        <w:rPr>
          <w:lang w:val="sl-SI" w:eastAsia="en-US"/>
        </w:rPr>
      </w:pPr>
    </w:p>
    <w:p w14:paraId="4B782DB7" w14:textId="68E0FBDD" w:rsidR="002922C1" w:rsidRPr="009A5568" w:rsidRDefault="002922C1" w:rsidP="009A5568">
      <w:pPr>
        <w:pStyle w:val="ListParagraph"/>
        <w:numPr>
          <w:ilvl w:val="0"/>
          <w:numId w:val="8"/>
        </w:numPr>
        <w:rPr>
          <w:lang w:val="sl-SI" w:eastAsia="en-US"/>
        </w:rPr>
      </w:pPr>
      <w:r w:rsidRPr="009A5568">
        <w:rPr>
          <w:lang w:val="sl-SI" w:eastAsia="en-US"/>
        </w:rPr>
        <w:t xml:space="preserve">Mijenja se član 9 </w:t>
      </w:r>
      <w:r w:rsidR="0062779D" w:rsidRPr="009A5568">
        <w:rPr>
          <w:lang w:val="sl-SI" w:eastAsia="en-US"/>
        </w:rPr>
        <w:t>U</w:t>
      </w:r>
      <w:r w:rsidRPr="009A5568">
        <w:rPr>
          <w:lang w:val="sl-SI" w:eastAsia="en-US"/>
        </w:rPr>
        <w:t>govora i glasi:</w:t>
      </w:r>
    </w:p>
    <w:p w14:paraId="6E4F0DFB" w14:textId="77777777" w:rsidR="0020030D" w:rsidRDefault="00044ADA" w:rsidP="00044ADA">
      <w:pPr>
        <w:spacing w:line="276" w:lineRule="auto"/>
        <w:jc w:val="both"/>
        <w:rPr>
          <w:bCs/>
          <w:i/>
          <w:iCs/>
          <w:lang w:val="sl-SI"/>
        </w:rPr>
      </w:pPr>
      <w:r w:rsidRPr="00044ADA">
        <w:rPr>
          <w:i/>
          <w:iCs/>
        </w:rPr>
        <w:lastRenderedPageBreak/>
        <w:t>Osnovni kapital Društva se sastoji od 1.100.000 redovnih akcija,</w:t>
      </w:r>
      <w:r w:rsidRPr="00044ADA">
        <w:rPr>
          <w:b/>
          <w:i/>
          <w:iCs/>
          <w:lang w:val="sl-SI"/>
        </w:rPr>
        <w:t xml:space="preserve"> </w:t>
      </w:r>
      <w:r w:rsidRPr="00044ADA">
        <w:rPr>
          <w:bCs/>
          <w:i/>
          <w:iCs/>
          <w:lang w:val="sl-SI"/>
        </w:rPr>
        <w:t>klase »A«, sa pravom glasa, pojedinačne nominalne vrijednosti 1,00 KM</w:t>
      </w:r>
      <w:r w:rsidR="0020030D">
        <w:rPr>
          <w:bCs/>
          <w:i/>
          <w:iCs/>
          <w:lang w:val="sl-SI"/>
        </w:rPr>
        <w:t>.</w:t>
      </w:r>
    </w:p>
    <w:p w14:paraId="437132AF" w14:textId="72F89820" w:rsidR="002922C1" w:rsidRDefault="0020030D" w:rsidP="00044ADA">
      <w:pPr>
        <w:spacing w:line="276" w:lineRule="auto"/>
        <w:jc w:val="both"/>
        <w:rPr>
          <w:bCs/>
          <w:i/>
          <w:iCs/>
          <w:lang w:val="sl-SI"/>
        </w:rPr>
      </w:pPr>
      <w:bookmarkStart w:id="4" w:name="_Hlk194661969"/>
      <w:r>
        <w:rPr>
          <w:bCs/>
          <w:i/>
          <w:iCs/>
          <w:lang w:val="sl-SI"/>
        </w:rPr>
        <w:t>Osnivači – akcionari su lica iz knjige akcionara odnosno izvještaja Centralnog regista HOV a.d. Banja Luka.</w:t>
      </w:r>
    </w:p>
    <w:bookmarkEnd w:id="4"/>
    <w:p w14:paraId="60D570EB" w14:textId="77777777" w:rsidR="002922C1" w:rsidRDefault="002922C1" w:rsidP="00E9031F">
      <w:pPr>
        <w:spacing w:line="276" w:lineRule="auto"/>
        <w:jc w:val="center"/>
        <w:rPr>
          <w:b/>
          <w:bCs/>
          <w:lang w:val="sr-Latn-BA"/>
        </w:rPr>
      </w:pPr>
    </w:p>
    <w:p w14:paraId="19480AE5" w14:textId="0E0FB63F" w:rsidR="009A5568" w:rsidRPr="009A5568" w:rsidRDefault="009A5568" w:rsidP="009A5568">
      <w:pPr>
        <w:jc w:val="center"/>
        <w:rPr>
          <w:b/>
          <w:bCs/>
        </w:rPr>
      </w:pPr>
      <w:r w:rsidRPr="009A5568">
        <w:rPr>
          <w:b/>
          <w:bCs/>
        </w:rPr>
        <w:t>Član 3</w:t>
      </w:r>
    </w:p>
    <w:p w14:paraId="4205603D" w14:textId="207A9237" w:rsidR="009A5568" w:rsidRDefault="009A5568" w:rsidP="009A5568">
      <w:pPr>
        <w:jc w:val="both"/>
      </w:pPr>
      <w:r>
        <w:t>Za donošenje ove Odluke potrebna je dvotrećinska većina glasova prisutnih, zastupanih i akcionara koji glasaju pismenim putem.</w:t>
      </w:r>
    </w:p>
    <w:p w14:paraId="6349E75D" w14:textId="77777777" w:rsidR="009A5568" w:rsidRDefault="009A5568" w:rsidP="009A5568"/>
    <w:p w14:paraId="253DC782" w14:textId="77777777" w:rsidR="009A5568" w:rsidRDefault="009A5568" w:rsidP="009A5568">
      <w:pPr>
        <w:jc w:val="center"/>
        <w:rPr>
          <w:b/>
          <w:bCs/>
          <w:lang w:val="sl-SI" w:eastAsia="en-US"/>
        </w:rPr>
      </w:pPr>
      <w:r>
        <w:rPr>
          <w:b/>
          <w:bCs/>
          <w:lang w:val="sl-SI" w:eastAsia="en-US"/>
        </w:rPr>
        <w:t>Član 4</w:t>
      </w:r>
    </w:p>
    <w:p w14:paraId="1251BAF3" w14:textId="77777777" w:rsidR="009A5568" w:rsidRDefault="009A5568" w:rsidP="009A5568">
      <w:pPr>
        <w:jc w:val="both"/>
      </w:pPr>
      <w:r>
        <w:t>Ovlašćuje se Upravni odbor da može izvršiti izmjene i dopune ove Odluke u skladu sa eventualnim primjedbama, odnosno zaključkom Okružnog privrednog suda u Banjoj Luci ili zaključkom/nalogom Agencije za bankarstvo Republike Srpske.</w:t>
      </w:r>
    </w:p>
    <w:p w14:paraId="647DB5D2" w14:textId="77777777" w:rsidR="009A5568" w:rsidRDefault="009A5568" w:rsidP="009A5568">
      <w:pPr>
        <w:jc w:val="both"/>
      </w:pPr>
    </w:p>
    <w:p w14:paraId="45B5264F" w14:textId="4F441516" w:rsidR="009A5568" w:rsidRDefault="009A5568" w:rsidP="009A5568">
      <w:pPr>
        <w:jc w:val="both"/>
      </w:pPr>
      <w:r>
        <w:t xml:space="preserve">Ovlašćuje se Upravni odbor da na osnovu Rješenja o uspješnosti II (druge) emisije redovnih (običnih) akcija Komisije za hartije od vrijednosti RS izvrši izmjene </w:t>
      </w:r>
      <w:r w:rsidR="002A172B">
        <w:t>Ugovora o osnivanju</w:t>
      </w:r>
      <w:r>
        <w:t xml:space="preserve"> u dijelu osnovnog kapitala ukoliko u navedenom rješenju iznos upisanih i uplaćenih akcija bude manji od broja emitovanih akcija Odlukom o II emisiji redovnih (običnih) akcija javnom ponudom (ako bude upisano i uplaćeno manje od 100% akcija koje se nude drugom emisijom).</w:t>
      </w:r>
    </w:p>
    <w:p w14:paraId="518B898D" w14:textId="77777777" w:rsidR="009A5568" w:rsidRDefault="009A5568" w:rsidP="009A5568">
      <w:pPr>
        <w:jc w:val="both"/>
      </w:pPr>
    </w:p>
    <w:p w14:paraId="7128D2CB" w14:textId="7106010A" w:rsidR="009A5568" w:rsidRDefault="009A5568" w:rsidP="009A5568">
      <w:pPr>
        <w:jc w:val="both"/>
      </w:pPr>
      <w:r>
        <w:t xml:space="preserve">U slučaju izmjena </w:t>
      </w:r>
      <w:r w:rsidR="002A172B">
        <w:t>Ugovora o osnivanju</w:t>
      </w:r>
      <w:r>
        <w:t xml:space="preserve"> iz prethodnog stava, te izmjene trebaju se notarski potvrditi.</w:t>
      </w:r>
    </w:p>
    <w:p w14:paraId="462B9727" w14:textId="77777777" w:rsidR="009A5568" w:rsidRDefault="009A5568" w:rsidP="009A5568">
      <w:pPr>
        <w:jc w:val="both"/>
      </w:pPr>
    </w:p>
    <w:p w14:paraId="1152921B" w14:textId="7C186233" w:rsidR="009A5568" w:rsidRPr="00B165F7" w:rsidRDefault="009A5568" w:rsidP="009A5568">
      <w:pPr>
        <w:jc w:val="both"/>
        <w:rPr>
          <w:lang w:val="sl-SI" w:eastAsia="en-US"/>
        </w:rPr>
      </w:pPr>
      <w:r w:rsidRPr="00B165F7">
        <w:rPr>
          <w:lang w:val="sl-SI" w:eastAsia="en-US"/>
        </w:rPr>
        <w:t xml:space="preserve">Izmjene i dopune ovog </w:t>
      </w:r>
      <w:r w:rsidR="002A172B">
        <w:rPr>
          <w:lang w:val="sl-SI" w:eastAsia="en-US"/>
        </w:rPr>
        <w:t>Ugovora o osnivanju</w:t>
      </w:r>
      <w:r w:rsidRPr="00B165F7">
        <w:rPr>
          <w:lang w:val="sl-SI" w:eastAsia="en-US"/>
        </w:rPr>
        <w:t xml:space="preserve"> stupaju na snagu danom ispunjenja zakonom propisanih uslova.</w:t>
      </w:r>
    </w:p>
    <w:p w14:paraId="58638CF8" w14:textId="77777777" w:rsidR="00D13F55" w:rsidRPr="00DF7649" w:rsidRDefault="00D13F55" w:rsidP="00D13F55">
      <w:pPr>
        <w:pStyle w:val="BodyText"/>
      </w:pPr>
    </w:p>
    <w:p w14:paraId="020154B1" w14:textId="77777777" w:rsidR="00E9031F" w:rsidRPr="00DF7649" w:rsidRDefault="00E9031F" w:rsidP="00E9031F">
      <w:pPr>
        <w:jc w:val="both"/>
      </w:pPr>
    </w:p>
    <w:p w14:paraId="081AAE0C" w14:textId="77777777" w:rsidR="00E9031F" w:rsidRPr="00DF7649" w:rsidRDefault="00E9031F" w:rsidP="00E9031F">
      <w:pPr>
        <w:jc w:val="right"/>
        <w:rPr>
          <w:lang w:val="sr-Latn-BA"/>
        </w:rPr>
      </w:pPr>
      <w:r w:rsidRPr="00DF7649">
        <w:rPr>
          <w:lang w:val="sr-Latn-BA"/>
        </w:rPr>
        <w:t>Predsjednik Upravnog odbora</w:t>
      </w:r>
    </w:p>
    <w:p w14:paraId="0293A821" w14:textId="77777777" w:rsidR="00E9031F" w:rsidRPr="00DF7649" w:rsidRDefault="00E9031F" w:rsidP="00E9031F">
      <w:pPr>
        <w:jc w:val="right"/>
        <w:rPr>
          <w:lang w:val="sr-Latn-BA"/>
        </w:rPr>
      </w:pPr>
      <w:r w:rsidRPr="00DF7649">
        <w:rPr>
          <w:lang w:val="sr-Latn-BA"/>
        </w:rPr>
        <w:t>______________________________</w:t>
      </w:r>
    </w:p>
    <w:p w14:paraId="75A5B312" w14:textId="61CFD266" w:rsidR="00E9031F" w:rsidRPr="00DF7649" w:rsidRDefault="005467C3" w:rsidP="00E9031F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70D3BA38" w14:textId="06F5AC5E" w:rsidR="00E9031F" w:rsidRPr="00DF7649" w:rsidRDefault="00E9031F" w:rsidP="00E9031F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DF7649">
        <w:rPr>
          <w:rFonts w:eastAsia="ArialNarrow"/>
          <w:color w:val="000000"/>
          <w:lang w:val="sr-Latn-BA"/>
        </w:rPr>
        <w:t xml:space="preserve">Broj: </w:t>
      </w:r>
      <w:r w:rsidRPr="00DF7649">
        <w:t>UO.</w:t>
      </w:r>
      <w:r w:rsidR="00163B93">
        <w:t>3</w:t>
      </w:r>
      <w:r w:rsidR="00284BED">
        <w:t>2</w:t>
      </w:r>
      <w:r w:rsidRPr="00DF7649">
        <w:t>/2</w:t>
      </w:r>
      <w:r w:rsidR="005467C3">
        <w:t>5</w:t>
      </w:r>
    </w:p>
    <w:p w14:paraId="059BE9F6" w14:textId="6063D658" w:rsidR="00E9031F" w:rsidRPr="00DF7649" w:rsidRDefault="00E9031F" w:rsidP="00E9031F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DF7649">
        <w:rPr>
          <w:rFonts w:eastAsia="ArialNarrow"/>
          <w:color w:val="000000"/>
          <w:lang w:val="sr-Latn-BA"/>
        </w:rPr>
        <w:t xml:space="preserve">Datum: </w:t>
      </w:r>
      <w:r w:rsidR="005467C3">
        <w:rPr>
          <w:rFonts w:eastAsia="ArialNarrow"/>
          <w:color w:val="000000"/>
          <w:lang w:val="sr-Latn-BA"/>
        </w:rPr>
        <w:t>11.04.2025.</w:t>
      </w:r>
    </w:p>
    <w:p w14:paraId="496B4055" w14:textId="77777777" w:rsidR="00E9031F" w:rsidRPr="00DF7649" w:rsidRDefault="00E9031F" w:rsidP="00E9031F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28FDF09" w14:textId="77777777" w:rsidR="00E9031F" w:rsidRPr="00DF7649" w:rsidRDefault="00E9031F" w:rsidP="00E9031F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DF7649">
        <w:rPr>
          <w:rFonts w:eastAsia="ArialNarrow"/>
          <w:i/>
          <w:color w:val="000000"/>
          <w:lang w:val="sr-Latn-BA"/>
        </w:rPr>
        <w:t>Dostaviti:</w:t>
      </w:r>
    </w:p>
    <w:p w14:paraId="546C3429" w14:textId="77777777" w:rsidR="00E9031F" w:rsidRPr="00DF7649" w:rsidRDefault="00E9031F" w:rsidP="00E9031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DF7649">
        <w:rPr>
          <w:rFonts w:eastAsia="ArialNarrow"/>
          <w:b w:val="0"/>
          <w:bCs/>
          <w:color w:val="000000"/>
          <w:lang w:val="sr-Latn-BA"/>
        </w:rPr>
        <w:t xml:space="preserve">Skupštini Društva </w:t>
      </w:r>
    </w:p>
    <w:p w14:paraId="5619E535" w14:textId="77777777" w:rsidR="00E9031F" w:rsidRPr="00DF7649" w:rsidRDefault="00E9031F" w:rsidP="00E9031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DF7649">
        <w:rPr>
          <w:rFonts w:eastAsia="ArialNarrow"/>
          <w:b w:val="0"/>
          <w:bCs/>
          <w:color w:val="000000"/>
          <w:lang w:val="sr-Latn-BA"/>
        </w:rPr>
        <w:t>Direktoru društva</w:t>
      </w:r>
    </w:p>
    <w:p w14:paraId="3A7AF3B4" w14:textId="77777777" w:rsidR="00E9031F" w:rsidRPr="00DF7649" w:rsidRDefault="00E9031F" w:rsidP="00E9031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DF7649">
        <w:rPr>
          <w:rFonts w:eastAsia="ArialNarrow"/>
          <w:b w:val="0"/>
          <w:bCs/>
          <w:color w:val="000000"/>
          <w:lang w:val="sr-Latn-BA"/>
        </w:rPr>
        <w:t>a/a</w:t>
      </w:r>
    </w:p>
    <w:p w14:paraId="19E404E1" w14:textId="77777777" w:rsidR="00E9031F" w:rsidRPr="00DF7649" w:rsidRDefault="00E9031F" w:rsidP="00E9031F"/>
    <w:p w14:paraId="53E586DE" w14:textId="77777777" w:rsidR="007B75DF" w:rsidRPr="00DF7649" w:rsidRDefault="007B75DF" w:rsidP="00E9031F">
      <w:pPr>
        <w:pStyle w:val="BodyText"/>
      </w:pPr>
    </w:p>
    <w:sectPr w:rsidR="007B75DF" w:rsidRPr="00DF7649" w:rsidSect="00916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C27"/>
    <w:multiLevelType w:val="multilevel"/>
    <w:tmpl w:val="B2DAFAF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E363DA1"/>
    <w:multiLevelType w:val="multilevel"/>
    <w:tmpl w:val="F6360A12"/>
    <w:lvl w:ilvl="0">
      <w:start w:val="1"/>
      <w:numFmt w:val="decimal"/>
      <w:pStyle w:val="Naslov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B0BA1"/>
    <w:multiLevelType w:val="hybridMultilevel"/>
    <w:tmpl w:val="ACEC73F6"/>
    <w:lvl w:ilvl="0" w:tplc="A55C50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75633"/>
    <w:multiLevelType w:val="hybridMultilevel"/>
    <w:tmpl w:val="EC94B0A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B0D2D"/>
    <w:multiLevelType w:val="multilevel"/>
    <w:tmpl w:val="E8CEAE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  <w:color w:val="C45911" w:themeColor="accent2" w:themeShade="BF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7" w15:restartNumberingAfterBreak="0">
    <w:nsid w:val="7E4A313C"/>
    <w:multiLevelType w:val="multilevel"/>
    <w:tmpl w:val="10A4A802"/>
    <w:lvl w:ilvl="0">
      <w:start w:val="1"/>
      <w:numFmt w:val="decimal"/>
      <w:pStyle w:val="Heading3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20814861">
    <w:abstractNumId w:val="6"/>
  </w:num>
  <w:num w:numId="2" w16cid:durableId="1354695115">
    <w:abstractNumId w:val="1"/>
  </w:num>
  <w:num w:numId="3" w16cid:durableId="36711489">
    <w:abstractNumId w:val="4"/>
  </w:num>
  <w:num w:numId="4" w16cid:durableId="503983843">
    <w:abstractNumId w:val="0"/>
  </w:num>
  <w:num w:numId="5" w16cid:durableId="78526948">
    <w:abstractNumId w:val="2"/>
  </w:num>
  <w:num w:numId="6" w16cid:durableId="1735856442">
    <w:abstractNumId w:val="7"/>
  </w:num>
  <w:num w:numId="7" w16cid:durableId="1575358816">
    <w:abstractNumId w:val="3"/>
  </w:num>
  <w:num w:numId="8" w16cid:durableId="333411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55"/>
    <w:rsid w:val="00044ADA"/>
    <w:rsid w:val="000D56E1"/>
    <w:rsid w:val="00163B93"/>
    <w:rsid w:val="00191E1E"/>
    <w:rsid w:val="0020030D"/>
    <w:rsid w:val="002432FC"/>
    <w:rsid w:val="00284BED"/>
    <w:rsid w:val="002922C1"/>
    <w:rsid w:val="002A172B"/>
    <w:rsid w:val="002A5F48"/>
    <w:rsid w:val="00362E85"/>
    <w:rsid w:val="003F1A55"/>
    <w:rsid w:val="0044234C"/>
    <w:rsid w:val="005467C3"/>
    <w:rsid w:val="00570973"/>
    <w:rsid w:val="00585376"/>
    <w:rsid w:val="00585711"/>
    <w:rsid w:val="005A45D4"/>
    <w:rsid w:val="005F3F5D"/>
    <w:rsid w:val="0062779D"/>
    <w:rsid w:val="0066460C"/>
    <w:rsid w:val="007625DC"/>
    <w:rsid w:val="007B75DF"/>
    <w:rsid w:val="008300C7"/>
    <w:rsid w:val="00853B41"/>
    <w:rsid w:val="0099276F"/>
    <w:rsid w:val="009A5568"/>
    <w:rsid w:val="009B420E"/>
    <w:rsid w:val="00A530E2"/>
    <w:rsid w:val="00BE3926"/>
    <w:rsid w:val="00BF0DC0"/>
    <w:rsid w:val="00C22A55"/>
    <w:rsid w:val="00CB42FD"/>
    <w:rsid w:val="00D0133D"/>
    <w:rsid w:val="00D13F55"/>
    <w:rsid w:val="00D54BAE"/>
    <w:rsid w:val="00D62488"/>
    <w:rsid w:val="00D66C42"/>
    <w:rsid w:val="00DF7649"/>
    <w:rsid w:val="00E80F3F"/>
    <w:rsid w:val="00E9031F"/>
    <w:rsid w:val="00EB6747"/>
    <w:rsid w:val="00EC31FC"/>
    <w:rsid w:val="00EE2B38"/>
    <w:rsid w:val="00EF2D07"/>
    <w:rsid w:val="00F9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EA61"/>
  <w15:chartTrackingRefBased/>
  <w15:docId w15:val="{D046497B-A27C-40F5-A459-61FD15E7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31F"/>
    <w:pPr>
      <w:keepNext/>
      <w:keepLines/>
      <w:spacing w:before="240"/>
      <w:ind w:left="432" w:hanging="432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39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">
    <w:name w:val="Naslov 1"/>
    <w:basedOn w:val="Normal"/>
    <w:link w:val="Naslov1Char"/>
    <w:qFormat/>
    <w:rsid w:val="00BE3926"/>
    <w:pPr>
      <w:keepNext/>
      <w:keepLines/>
      <w:spacing w:before="240"/>
      <w:ind w:left="709" w:hanging="283"/>
      <w:jc w:val="both"/>
      <w:outlineLvl w:val="0"/>
    </w:pPr>
    <w:rPr>
      <w:rFonts w:ascii="Arial" w:eastAsiaTheme="majorEastAsia" w:hAnsi="Arial" w:cstheme="majorBidi"/>
      <w:b/>
      <w:bCs/>
      <w:smallCaps/>
      <w:color w:val="C45911" w:themeColor="accent2" w:themeShade="BF"/>
      <w:sz w:val="28"/>
      <w:szCs w:val="32"/>
      <w:lang w:val="en-US"/>
    </w:rPr>
  </w:style>
  <w:style w:type="character" w:customStyle="1" w:styleId="Naslov1Char">
    <w:name w:val="Naslov 1 Char"/>
    <w:basedOn w:val="DefaultParagraphFont"/>
    <w:link w:val="Naslov1"/>
    <w:rsid w:val="00BE3926"/>
    <w:rPr>
      <w:rFonts w:ascii="Arial" w:eastAsiaTheme="majorEastAsia" w:hAnsi="Arial" w:cstheme="majorBidi"/>
      <w:b/>
      <w:bCs/>
      <w:smallCaps/>
      <w:color w:val="C45911" w:themeColor="accent2" w:themeShade="BF"/>
      <w:sz w:val="28"/>
      <w:szCs w:val="32"/>
      <w:lang w:val="en-US"/>
    </w:rPr>
  </w:style>
  <w:style w:type="paragraph" w:customStyle="1" w:styleId="Naslov2">
    <w:name w:val="Naslov 2"/>
    <w:basedOn w:val="Heading2"/>
    <w:link w:val="Naslov2Char"/>
    <w:qFormat/>
    <w:rsid w:val="00BE3926"/>
    <w:pPr>
      <w:numPr>
        <w:numId w:val="2"/>
      </w:numPr>
      <w:ind w:left="360" w:hanging="360"/>
      <w:jc w:val="both"/>
    </w:pPr>
    <w:rPr>
      <w:rFonts w:ascii="Arial" w:hAnsi="Arial" w:cs="Arial"/>
      <w:b/>
      <w:color w:val="C45911" w:themeColor="accent2" w:themeShade="BF"/>
      <w:sz w:val="24"/>
    </w:rPr>
  </w:style>
  <w:style w:type="character" w:customStyle="1" w:styleId="Naslov2Char">
    <w:name w:val="Naslov 2 Char"/>
    <w:basedOn w:val="Heading2Char"/>
    <w:link w:val="Naslov2"/>
    <w:rsid w:val="00BE3926"/>
    <w:rPr>
      <w:rFonts w:ascii="Arial" w:eastAsiaTheme="majorEastAsia" w:hAnsi="Arial" w:cs="Arial"/>
      <w:b/>
      <w:color w:val="C45911" w:themeColor="accent2" w:themeShade="BF"/>
      <w:sz w:val="24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E39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2">
    <w:name w:val="Body Text 2"/>
    <w:basedOn w:val="Normal"/>
    <w:link w:val="BodyText2Char"/>
    <w:unhideWhenUsed/>
    <w:rsid w:val="00D13F55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basedOn w:val="DefaultParagraphFont"/>
    <w:link w:val="BodyText2"/>
    <w:rsid w:val="00D13F55"/>
    <w:rPr>
      <w:rFonts w:ascii="Arial" w:eastAsia="Times New Roman" w:hAnsi="Arial" w:cs="Arial"/>
      <w:b/>
      <w:bCs/>
      <w:sz w:val="26"/>
      <w:szCs w:val="24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D13F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13F55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13F55"/>
    <w:pPr>
      <w:spacing w:before="100" w:beforeAutospacing="1" w:after="100" w:afterAutospacing="1"/>
    </w:pPr>
    <w:rPr>
      <w:lang w:val="sr-Latn-BA" w:eastAsia="sr-Latn-BA"/>
    </w:rPr>
  </w:style>
  <w:style w:type="character" w:customStyle="1" w:styleId="Heading1Char">
    <w:name w:val="Heading 1 Char"/>
    <w:basedOn w:val="DefaultParagraphFont"/>
    <w:link w:val="Heading1"/>
    <w:uiPriority w:val="9"/>
    <w:rsid w:val="00E9031F"/>
    <w:rPr>
      <w:rFonts w:ascii="Times New Roman" w:eastAsiaTheme="majorEastAsia" w:hAnsi="Times New Roman" w:cstheme="majorBidi"/>
      <w:sz w:val="28"/>
      <w:szCs w:val="32"/>
      <w:lang w:val="sr-Latn-CS" w:eastAsia="sr-Latn-CS"/>
    </w:rPr>
  </w:style>
  <w:style w:type="paragraph" w:customStyle="1" w:styleId="Heading31">
    <w:name w:val="Heading 31"/>
    <w:basedOn w:val="Normal"/>
    <w:link w:val="HEADING3Char"/>
    <w:autoRedefine/>
    <w:qFormat/>
    <w:rsid w:val="00E9031F"/>
    <w:pPr>
      <w:keepNext/>
      <w:keepLines/>
      <w:numPr>
        <w:numId w:val="6"/>
      </w:numPr>
      <w:spacing w:before="240"/>
      <w:outlineLvl w:val="0"/>
    </w:pPr>
    <w:rPr>
      <w:rFonts w:ascii="Arial" w:eastAsiaTheme="majorEastAsia" w:hAnsi="Arial" w:cstheme="majorBidi"/>
      <w:color w:val="2F5496" w:themeColor="accent1" w:themeShade="BF"/>
      <w:szCs w:val="32"/>
    </w:rPr>
  </w:style>
  <w:style w:type="character" w:customStyle="1" w:styleId="HEADING3Char">
    <w:name w:val="HEADING 3 Char"/>
    <w:basedOn w:val="Heading2Char"/>
    <w:link w:val="Heading31"/>
    <w:rsid w:val="00E9031F"/>
    <w:rPr>
      <w:rFonts w:ascii="Arial" w:eastAsiaTheme="majorEastAsia" w:hAnsi="Arial" w:cstheme="majorBidi"/>
      <w:color w:val="2F5496" w:themeColor="accent1" w:themeShade="BF"/>
      <w:sz w:val="24"/>
      <w:szCs w:val="32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9031F"/>
    <w:pPr>
      <w:ind w:left="720"/>
      <w:contextualSpacing/>
    </w:pPr>
    <w:rPr>
      <w:b/>
    </w:rPr>
  </w:style>
  <w:style w:type="paragraph" w:styleId="Revision">
    <w:name w:val="Revision"/>
    <w:hidden/>
    <w:uiPriority w:val="99"/>
    <w:semiHidden/>
    <w:rsid w:val="00200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200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03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030D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0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030D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EA67D-19FD-47F1-BE67-B7F5D71D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2</dc:creator>
  <cp:keywords/>
  <dc:description/>
  <cp:lastModifiedBy>korisnici2</cp:lastModifiedBy>
  <cp:revision>31</cp:revision>
  <cp:lastPrinted>2025-04-04T12:42:00Z</cp:lastPrinted>
  <dcterms:created xsi:type="dcterms:W3CDTF">2020-01-27T14:15:00Z</dcterms:created>
  <dcterms:modified xsi:type="dcterms:W3CDTF">2025-04-04T12:43:00Z</dcterms:modified>
</cp:coreProperties>
</file>